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D9932" w14:textId="77777777" w:rsidR="000B1D66" w:rsidRDefault="00000000">
      <w:pPr>
        <w:spacing w:line="276" w:lineRule="auto"/>
        <w:ind w:left="90"/>
        <w:jc w:val="center"/>
        <w:rPr>
          <w:rFonts w:ascii="Constantia" w:eastAsia="Constantia" w:hAnsi="Constantia" w:cs="Constantia"/>
          <w:b/>
          <w:sz w:val="34"/>
          <w:szCs w:val="34"/>
        </w:rPr>
      </w:pPr>
      <w:r>
        <w:rPr>
          <w:rFonts w:ascii="Georgia" w:eastAsia="Georgia" w:hAnsi="Georgia" w:cs="Georgia"/>
          <w:b/>
          <w:sz w:val="30"/>
          <w:szCs w:val="30"/>
        </w:rPr>
        <w:t xml:space="preserve">Dr. Wenhui (Winfred) XUAN </w:t>
      </w:r>
      <w:r>
        <w:rPr>
          <w:rFonts w:ascii="Georgia" w:eastAsia="Georgia" w:hAnsi="Georgia" w:cs="Georgia"/>
          <w:b/>
          <w:sz w:val="30"/>
          <w:szCs w:val="30"/>
        </w:rPr>
        <w:br/>
      </w:r>
      <w:r>
        <w:rPr>
          <w:rFonts w:ascii="Times New Roman" w:eastAsia="Times New Roman" w:hAnsi="Times New Roman" w:cs="Times New Roman"/>
        </w:rPr>
        <w:t>School of Education and Languages Hong Kong Metropolitan University, Hong Kong SAR, P.R. China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14:paraId="348AD028" w14:textId="77777777" w:rsidR="000B1D66" w:rsidRDefault="00000000">
      <w:pPr>
        <w:keepLines/>
        <w:spacing w:line="48" w:lineRule="auto"/>
        <w:ind w:left="90"/>
        <w:jc w:val="center"/>
        <w:rPr>
          <w:rFonts w:ascii="Constantia" w:eastAsia="Constantia" w:hAnsi="Constantia" w:cs="Constantia"/>
          <w:b/>
          <w:sz w:val="36"/>
          <w:szCs w:val="36"/>
        </w:rPr>
      </w:pPr>
      <w:r>
        <w:rPr>
          <w:noProof/>
        </w:rPr>
        <w:pict w14:anchorId="3C70B40A">
          <v:rect id="_x0000_i1025" alt="" style="width:468pt;height:.05pt;mso-width-percent:0;mso-height-percent:0;mso-width-percent:0;mso-height-percent:0" o:hralign="center" o:hrstd="t" o:hr="t" fillcolor="#a0a0a0" stroked="f"/>
        </w:pict>
      </w:r>
      <w:r w:rsidR="00C15AFC">
        <w:rPr>
          <w:rFonts w:ascii="Constantia" w:eastAsia="Constantia" w:hAnsi="Constantia" w:cs="Constantia"/>
          <w:b/>
          <w:sz w:val="36"/>
          <w:szCs w:val="36"/>
        </w:rPr>
        <w:t xml:space="preserve">  </w:t>
      </w:r>
    </w:p>
    <w:p w14:paraId="4C6062D3" w14:textId="77777777" w:rsidR="000B1D66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70C0"/>
        </w:rPr>
        <w:t>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highlight w:val="white"/>
        </w:rPr>
        <w:t>+852 60879991</w:t>
      </w:r>
      <w:r>
        <w:rPr>
          <w:rFonts w:ascii="Times New Roman" w:eastAsia="Times New Roman" w:hAnsi="Times New Roman" w:cs="Times New Roman"/>
          <w:color w:val="0070C0"/>
        </w:rPr>
        <w:t>◼</w:t>
      </w:r>
      <w:r>
        <w:rPr>
          <w:rFonts w:ascii="Times New Roman" w:eastAsia="Times New Roman" w:hAnsi="Times New Roman" w:cs="Times New Roman"/>
        </w:rPr>
        <w:t xml:space="preserve">  </w:t>
      </w:r>
      <w:hyperlink r:id="rId8">
        <w:r w:rsidR="000B1D66">
          <w:rPr>
            <w:rFonts w:ascii="Times New Roman" w:eastAsia="Times New Roman" w:hAnsi="Times New Roman" w:cs="Times New Roman"/>
            <w:color w:val="0000EE"/>
            <w:u w:val="single"/>
          </w:rPr>
          <w:t>wxuan@hkmu.edu.hk</w:t>
        </w:r>
      </w:hyperlink>
      <w:r>
        <w:rPr>
          <w:rFonts w:ascii="Times New Roman" w:eastAsia="Times New Roman" w:hAnsi="Times New Roman" w:cs="Times New Roman"/>
        </w:rPr>
        <w:t xml:space="preserve">    </w:t>
      </w:r>
      <w:r>
        <w:rPr>
          <w:rFonts w:ascii="Times New Roman" w:eastAsia="Times New Roman" w:hAnsi="Times New Roman" w:cs="Times New Roman"/>
          <w:color w:val="0070C0"/>
        </w:rPr>
        <w:t>◼</w:t>
      </w:r>
      <w:r>
        <w:rPr>
          <w:rFonts w:ascii="Times New Roman" w:eastAsia="Times New Roman" w:hAnsi="Times New Roman" w:cs="Times New Roman"/>
        </w:rPr>
        <w:t xml:space="preserve"> </w:t>
      </w:r>
      <w:hyperlink r:id="rId9">
        <w:r w:rsidR="000B1D66">
          <w:rPr>
            <w:rFonts w:ascii="Times New Roman" w:eastAsia="Times New Roman" w:hAnsi="Times New Roman" w:cs="Times New Roman"/>
            <w:color w:val="1155CC"/>
            <w:u w:val="single"/>
          </w:rPr>
          <w:t>https://winfredxuan.com/</w:t>
        </w:r>
      </w:hyperlink>
    </w:p>
    <w:p w14:paraId="28BC1FC1" w14:textId="77777777" w:rsidR="000B1D66" w:rsidRDefault="00000000">
      <w:pPr>
        <w:ind w:left="9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</w:p>
    <w:p w14:paraId="541B068E" w14:textId="77777777" w:rsidR="000B1D66" w:rsidRDefault="00000000">
      <w:pPr>
        <w:jc w:val="center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</w:rPr>
        <w:t>Dynamic and creative Assistant Professor in Applied Linguistics with diverse international teaching, learning, and research experience. Holds a PhD and MA in Applied Linguistics.</w:t>
      </w:r>
    </w:p>
    <w:p w14:paraId="2BD74E74" w14:textId="77777777" w:rsidR="000B1D66" w:rsidRDefault="000B1D66">
      <w:pPr>
        <w:pBdr>
          <w:top w:val="nil"/>
          <w:left w:val="nil"/>
          <w:bottom w:val="nil"/>
          <w:right w:val="nil"/>
          <w:between w:val="nil"/>
        </w:pBdr>
        <w:spacing w:before="60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7DE97BF3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ACADEMIC APPOINTMENTS </w:t>
      </w:r>
    </w:p>
    <w:p w14:paraId="014501E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4F65DE18" w14:textId="77777777" w:rsidR="000B1D66" w:rsidRDefault="00000000">
      <w:pPr>
        <w:rPr>
          <w:rFonts w:ascii="Times New Roman" w:eastAsia="Times New Roman" w:hAnsi="Times New Roman" w:cs="Times New Roman"/>
          <w:b/>
          <w:i/>
          <w:color w:val="000000"/>
          <w:highlight w:val="white"/>
        </w:rPr>
      </w:pPr>
      <w:r>
        <w:rPr>
          <w:rFonts w:ascii="Times New Roman" w:eastAsia="Times New Roman" w:hAnsi="Times New Roman" w:cs="Times New Roman"/>
          <w:b/>
          <w:i/>
          <w:color w:val="000000"/>
          <w:highlight w:val="white"/>
        </w:rPr>
        <w:t>Full time faculty appointments</w:t>
      </w:r>
    </w:p>
    <w:p w14:paraId="120611E5" w14:textId="77777777" w:rsidR="000B1D66" w:rsidRDefault="00000000">
      <w:pPr>
        <w:rPr>
          <w:rFonts w:ascii="Times New Roman" w:eastAsia="Times New Roman" w:hAnsi="Times New Roman" w:cs="Times New Roman"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2022-present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>Assistant Professor</w:t>
      </w: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 xml:space="preserve"> </w:t>
      </w:r>
    </w:p>
    <w:p w14:paraId="0DE92E99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School of Education and Languages, </w:t>
      </w:r>
    </w:p>
    <w:p w14:paraId="45AD6418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Hong Kong Metropolitan University</w:t>
      </w:r>
    </w:p>
    <w:p w14:paraId="02950A29" w14:textId="77777777" w:rsidR="00060B62" w:rsidRDefault="00060B62" w:rsidP="00060B62">
      <w:pPr>
        <w:pStyle w:val="NormalWeb"/>
        <w:rPr>
          <w:rStyle w:val="Strong"/>
        </w:rPr>
      </w:pPr>
      <w:r>
        <w:rPr>
          <w:rFonts w:hAnsi="Symbol"/>
        </w:rPr>
        <w:t></w:t>
      </w:r>
      <w:r>
        <w:rPr>
          <w:rStyle w:val="Strong"/>
        </w:rPr>
        <w:t>Key Responsibilities</w:t>
      </w:r>
    </w:p>
    <w:p w14:paraId="50018C84" w14:textId="2C45AE53" w:rsidR="00060B62" w:rsidRDefault="00060B62" w:rsidP="00060B62">
      <w:pPr>
        <w:pStyle w:val="NormalWeb"/>
        <w:numPr>
          <w:ilvl w:val="0"/>
          <w:numId w:val="4"/>
        </w:numPr>
      </w:pPr>
      <w:r>
        <w:rPr>
          <w:rStyle w:val="Strong"/>
        </w:rPr>
        <w:t>Program Leadership and Curriculum Development</w:t>
      </w:r>
    </w:p>
    <w:p w14:paraId="66788954" w14:textId="77777777" w:rsidR="00060B62" w:rsidRDefault="00060B62" w:rsidP="00060B62">
      <w:pPr>
        <w:pStyle w:val="NormalWeb"/>
        <w:numPr>
          <w:ilvl w:val="1"/>
          <w:numId w:val="4"/>
        </w:numPr>
      </w:pPr>
      <w:r>
        <w:t>Design and enhance curricula for double-degree and single-degree programs in English Language Teaching (Secondary and Primary) and certificate programs, aligning with Hong Kong standards.</w:t>
      </w:r>
    </w:p>
    <w:p w14:paraId="39395281" w14:textId="77777777" w:rsidR="00060B62" w:rsidRDefault="00060B62" w:rsidP="00060B62">
      <w:pPr>
        <w:pStyle w:val="NormalWeb"/>
        <w:numPr>
          <w:ilvl w:val="1"/>
          <w:numId w:val="4"/>
        </w:numPr>
      </w:pPr>
      <w:r>
        <w:t>Lead program validation and accreditation to ensure academic rigor.</w:t>
      </w:r>
    </w:p>
    <w:p w14:paraId="270787CB" w14:textId="77777777" w:rsidR="00060B62" w:rsidRDefault="00060B62" w:rsidP="00060B62">
      <w:pPr>
        <w:pStyle w:val="NormalWeb"/>
        <w:numPr>
          <w:ilvl w:val="0"/>
          <w:numId w:val="4"/>
        </w:numPr>
      </w:pPr>
      <w:r>
        <w:rPr>
          <w:rStyle w:val="Strong"/>
        </w:rPr>
        <w:t>Teaching and Academic Coordination</w:t>
      </w:r>
    </w:p>
    <w:p w14:paraId="66F13D40" w14:textId="77777777" w:rsidR="00060B62" w:rsidRDefault="00060B62" w:rsidP="00060B62">
      <w:pPr>
        <w:pStyle w:val="NormalWeb"/>
        <w:numPr>
          <w:ilvl w:val="1"/>
          <w:numId w:val="4"/>
        </w:numPr>
      </w:pPr>
      <w:r>
        <w:t xml:space="preserve">Deliver lectures and workshops in </w:t>
      </w:r>
      <w:r>
        <w:rPr>
          <w:rStyle w:val="Emphasis"/>
        </w:rPr>
        <w:t>English Grammar in Context</w:t>
      </w:r>
      <w:r>
        <w:t xml:space="preserve"> and </w:t>
      </w:r>
      <w:r>
        <w:rPr>
          <w:rStyle w:val="Emphasis"/>
        </w:rPr>
        <w:t>Introduction to Sociolinguistics</w:t>
      </w:r>
      <w:r>
        <w:t>, focusing on secondary-level pedagogy for diverse learners.</w:t>
      </w:r>
    </w:p>
    <w:p w14:paraId="4FC7BD88" w14:textId="77777777" w:rsidR="00060B62" w:rsidRDefault="00060B62" w:rsidP="00060B62">
      <w:pPr>
        <w:pStyle w:val="NormalWeb"/>
        <w:numPr>
          <w:ilvl w:val="1"/>
          <w:numId w:val="4"/>
        </w:numPr>
      </w:pPr>
      <w:r>
        <w:t>Supervise teaching practice and undergraduate research, guiding students in secondary education (ages 13–16).</w:t>
      </w:r>
    </w:p>
    <w:p w14:paraId="00922A38" w14:textId="77777777" w:rsidR="00060B62" w:rsidRDefault="00060B62" w:rsidP="00060B62">
      <w:pPr>
        <w:pStyle w:val="NormalWeb"/>
        <w:numPr>
          <w:ilvl w:val="0"/>
          <w:numId w:val="4"/>
        </w:numPr>
      </w:pPr>
      <w:r>
        <w:rPr>
          <w:rStyle w:val="Strong"/>
        </w:rPr>
        <w:t>Recruitment and Mentorship</w:t>
      </w:r>
    </w:p>
    <w:p w14:paraId="026A65F6" w14:textId="77777777" w:rsidR="00060B62" w:rsidRDefault="00060B62" w:rsidP="00060B62">
      <w:pPr>
        <w:pStyle w:val="NormalWeb"/>
        <w:numPr>
          <w:ilvl w:val="1"/>
          <w:numId w:val="4"/>
        </w:numPr>
      </w:pPr>
      <w:r>
        <w:t>Recruit qualified tutors to ensure high-quality instruction.</w:t>
      </w:r>
    </w:p>
    <w:p w14:paraId="46D64A03" w14:textId="77777777" w:rsidR="00060B62" w:rsidRDefault="00060B62" w:rsidP="00060B62">
      <w:pPr>
        <w:pStyle w:val="NormalWeb"/>
        <w:numPr>
          <w:ilvl w:val="1"/>
          <w:numId w:val="4"/>
        </w:numPr>
      </w:pPr>
      <w:r>
        <w:t>Mentor students and colleagues, fostering professional development for English language educators.</w:t>
      </w:r>
    </w:p>
    <w:p w14:paraId="25E22A8C" w14:textId="77777777" w:rsidR="00060B62" w:rsidRDefault="00060B62" w:rsidP="00060B62">
      <w:pPr>
        <w:pStyle w:val="NormalWeb"/>
        <w:numPr>
          <w:ilvl w:val="0"/>
          <w:numId w:val="4"/>
        </w:numPr>
      </w:pPr>
      <w:r>
        <w:rPr>
          <w:rStyle w:val="Strong"/>
        </w:rPr>
        <w:t>Research and Professional Engagement</w:t>
      </w:r>
    </w:p>
    <w:p w14:paraId="7086F2BB" w14:textId="77777777" w:rsidR="00060B62" w:rsidRDefault="00060B62" w:rsidP="00060B62">
      <w:pPr>
        <w:pStyle w:val="NormalWeb"/>
        <w:numPr>
          <w:ilvl w:val="1"/>
          <w:numId w:val="4"/>
        </w:numPr>
      </w:pPr>
      <w:r>
        <w:t>Conduct research in English Language Teaching and Literacy Development, publishing in peer-reviewed journals.</w:t>
      </w:r>
    </w:p>
    <w:p w14:paraId="041AE0C8" w14:textId="77777777" w:rsidR="00060B62" w:rsidRDefault="00060B62" w:rsidP="00060B62">
      <w:pPr>
        <w:pStyle w:val="NormalWeb"/>
        <w:numPr>
          <w:ilvl w:val="1"/>
          <w:numId w:val="4"/>
        </w:numPr>
      </w:pPr>
      <w:r>
        <w:t>Build connections with local and international researchers to advance pedagogical innovation.</w:t>
      </w:r>
    </w:p>
    <w:p w14:paraId="162DFB0D" w14:textId="77777777" w:rsidR="00060B62" w:rsidRDefault="00060B62" w:rsidP="00060B62">
      <w:pPr>
        <w:pStyle w:val="NormalWeb"/>
        <w:numPr>
          <w:ilvl w:val="0"/>
          <w:numId w:val="4"/>
        </w:numPr>
      </w:pPr>
      <w:r>
        <w:rPr>
          <w:rStyle w:val="Strong"/>
        </w:rPr>
        <w:t>Student Recruitment and Program Promotion</w:t>
      </w:r>
    </w:p>
    <w:p w14:paraId="7D04E382" w14:textId="77777777" w:rsidR="00060B62" w:rsidRDefault="00060B62" w:rsidP="00060B62">
      <w:pPr>
        <w:pStyle w:val="NormalWeb"/>
        <w:numPr>
          <w:ilvl w:val="1"/>
          <w:numId w:val="4"/>
        </w:numPr>
      </w:pPr>
      <w:r>
        <w:t>Develop recruitment strategies to attract talented students to English programs.</w:t>
      </w:r>
    </w:p>
    <w:p w14:paraId="3F98DE80" w14:textId="77777777" w:rsidR="00060B62" w:rsidRDefault="00060B62" w:rsidP="00060B62">
      <w:pPr>
        <w:pStyle w:val="NormalWeb"/>
        <w:numPr>
          <w:ilvl w:val="1"/>
          <w:numId w:val="4"/>
        </w:numPr>
      </w:pPr>
      <w:r>
        <w:t>Lead marketing and outreach to enhance program visibility locally and globally.</w:t>
      </w:r>
    </w:p>
    <w:p w14:paraId="669C9A1B" w14:textId="77777777" w:rsidR="00060B62" w:rsidRDefault="00060B62" w:rsidP="00060B62">
      <w:pPr>
        <w:pStyle w:val="NormalWeb"/>
        <w:numPr>
          <w:ilvl w:val="0"/>
          <w:numId w:val="4"/>
        </w:numPr>
      </w:pPr>
      <w:r>
        <w:rPr>
          <w:rStyle w:val="Strong"/>
        </w:rPr>
        <w:t>Extracurricular and International Engagement</w:t>
      </w:r>
    </w:p>
    <w:p w14:paraId="20D0F433" w14:textId="77777777" w:rsidR="00060B62" w:rsidRDefault="00060B62" w:rsidP="00060B62">
      <w:pPr>
        <w:pStyle w:val="NormalWeb"/>
        <w:numPr>
          <w:ilvl w:val="1"/>
          <w:numId w:val="4"/>
        </w:numPr>
      </w:pPr>
      <w:r>
        <w:t>Organize international study tours (e.g., University of Helsinki) for cross-cultural learning.</w:t>
      </w:r>
    </w:p>
    <w:p w14:paraId="0B34FBB5" w14:textId="77777777" w:rsidR="00060B62" w:rsidRDefault="00060B62" w:rsidP="00060B62">
      <w:pPr>
        <w:pStyle w:val="NormalWeb"/>
        <w:numPr>
          <w:ilvl w:val="1"/>
          <w:numId w:val="4"/>
        </w:numPr>
      </w:pPr>
      <w:r>
        <w:t>Implement practicum activities, including secondary school teaching placements, to connect theory and practice.</w:t>
      </w:r>
    </w:p>
    <w:p w14:paraId="0AA9048E" w14:textId="77777777" w:rsidR="00060B62" w:rsidRDefault="00060B62" w:rsidP="00060B62">
      <w:pPr>
        <w:pStyle w:val="NormalWeb"/>
        <w:numPr>
          <w:ilvl w:val="1"/>
          <w:numId w:val="4"/>
        </w:numPr>
      </w:pPr>
      <w:r>
        <w:t>Foster partnerships with global institutions to enrich educational offerings.</w:t>
      </w:r>
    </w:p>
    <w:p w14:paraId="11207F19" w14:textId="77777777" w:rsidR="00060B62" w:rsidRDefault="00060B62" w:rsidP="00060B62">
      <w:pPr>
        <w:pStyle w:val="NormalWeb"/>
        <w:numPr>
          <w:ilvl w:val="0"/>
          <w:numId w:val="4"/>
        </w:numPr>
      </w:pPr>
      <w:r>
        <w:rPr>
          <w:rStyle w:val="Strong"/>
        </w:rPr>
        <w:t>Administrative and Strategic Leadership</w:t>
      </w:r>
    </w:p>
    <w:p w14:paraId="26B8AECF" w14:textId="77777777" w:rsidR="00060B62" w:rsidRDefault="00060B62" w:rsidP="00060B62">
      <w:pPr>
        <w:pStyle w:val="NormalWeb"/>
        <w:numPr>
          <w:ilvl w:val="1"/>
          <w:numId w:val="4"/>
        </w:numPr>
      </w:pPr>
      <w:r>
        <w:t>Manage program operations, including budgeting and scheduling, for efficient delivery.</w:t>
      </w:r>
    </w:p>
    <w:p w14:paraId="1617150B" w14:textId="77777777" w:rsidR="00060B62" w:rsidRDefault="00060B62" w:rsidP="00060B62">
      <w:pPr>
        <w:pStyle w:val="NormalWeb"/>
        <w:numPr>
          <w:ilvl w:val="1"/>
          <w:numId w:val="4"/>
        </w:numPr>
      </w:pPr>
      <w:r>
        <w:t>Collaborate with stakeholders to align programs with educational policies.</w:t>
      </w:r>
    </w:p>
    <w:p w14:paraId="0E8EF24F" w14:textId="77777777" w:rsidR="00060B62" w:rsidRDefault="00060B62" w:rsidP="00060B62">
      <w:pPr>
        <w:pStyle w:val="NormalWeb"/>
        <w:numPr>
          <w:ilvl w:val="1"/>
          <w:numId w:val="4"/>
        </w:numPr>
      </w:pPr>
      <w:r>
        <w:t>Contribute to strategic development through committee participation and academic planning.</w:t>
      </w:r>
    </w:p>
    <w:p w14:paraId="14ED816D" w14:textId="77777777" w:rsidR="00505915" w:rsidRDefault="00505915" w:rsidP="00505915">
      <w:pPr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27E5D59F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2015-2022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 xml:space="preserve">Lecturer </w:t>
      </w:r>
    </w:p>
    <w:p w14:paraId="3740F3A1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College of Professional and Continuing Education,</w:t>
      </w:r>
    </w:p>
    <w:p w14:paraId="51CF2A2C" w14:textId="0E3B70EA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lastRenderedPageBreak/>
        <w:t xml:space="preserve">The Hong Kong Polytechnic University </w:t>
      </w:r>
    </w:p>
    <w:p w14:paraId="3F0F93A7" w14:textId="77777777" w:rsidR="00505915" w:rsidRPr="00505915" w:rsidRDefault="00505915" w:rsidP="00505915">
      <w:pPr>
        <w:rPr>
          <w:rFonts w:ascii="Times New Roman" w:eastAsia="Times New Roman" w:hAnsi="Times New Roman" w:cs="Times New Roman"/>
          <w:color w:val="000000"/>
          <w:highlight w:val="white"/>
        </w:rPr>
      </w:pPr>
      <w:r w:rsidRPr="00505915">
        <w:rPr>
          <w:rFonts w:ascii="Times New Roman" w:eastAsia="Times New Roman" w:hAnsi="Times New Roman" w:cs="Times New Roman"/>
          <w:b/>
          <w:bCs/>
          <w:color w:val="000000"/>
          <w:highlight w:val="white"/>
        </w:rPr>
        <w:t>Key Responsibilities</w:t>
      </w:r>
    </w:p>
    <w:p w14:paraId="681A6C74" w14:textId="364C2B01" w:rsidR="00505915" w:rsidRDefault="00505915" w:rsidP="00505915">
      <w:pPr>
        <w:pStyle w:val="NormalWeb"/>
      </w:pPr>
      <w:r>
        <w:t xml:space="preserve"> </w:t>
      </w:r>
      <w:r>
        <w:rPr>
          <w:rStyle w:val="Strong"/>
        </w:rPr>
        <w:t>Lecturer and Subject Leader, College of Professional and Continuing Education (CPCE), The Hong Kong Polytechnic University</w:t>
      </w:r>
    </w:p>
    <w:p w14:paraId="58BF859E" w14:textId="77777777" w:rsidR="00505915" w:rsidRDefault="00505915" w:rsidP="00505915">
      <w:pPr>
        <w:pStyle w:val="NormalWeb"/>
        <w:numPr>
          <w:ilvl w:val="0"/>
          <w:numId w:val="2"/>
        </w:numPr>
      </w:pPr>
      <w:r>
        <w:t xml:space="preserve">Lead and deliver </w:t>
      </w:r>
      <w:r>
        <w:rPr>
          <w:rStyle w:val="Emphasis"/>
        </w:rPr>
        <w:t>English for Academic Purposes (EAP)</w:t>
      </w:r>
      <w:r>
        <w:t xml:space="preserve"> courses for associate degree and undergraduate students across diverse disciplines, including engineering, science, humanities, nursing, and business.</w:t>
      </w:r>
    </w:p>
    <w:p w14:paraId="4675D251" w14:textId="77777777" w:rsidR="00505915" w:rsidRDefault="00505915" w:rsidP="00505915">
      <w:pPr>
        <w:pStyle w:val="NormalWeb"/>
        <w:numPr>
          <w:ilvl w:val="0"/>
          <w:numId w:val="2"/>
        </w:numPr>
      </w:pPr>
      <w:r>
        <w:t xml:space="preserve">Teach specialized courses such as </w:t>
      </w:r>
      <w:r>
        <w:rPr>
          <w:rStyle w:val="Emphasis"/>
        </w:rPr>
        <w:t>Introduction to Communication Studies</w:t>
      </w:r>
      <w:r>
        <w:t xml:space="preserve"> and </w:t>
      </w:r>
      <w:r>
        <w:rPr>
          <w:rStyle w:val="Emphasis"/>
        </w:rPr>
        <w:t>English for Professional Communication</w:t>
      </w:r>
      <w:r>
        <w:t>.</w:t>
      </w:r>
    </w:p>
    <w:p w14:paraId="3112580D" w14:textId="77777777" w:rsidR="00505915" w:rsidRDefault="00505915" w:rsidP="00505915">
      <w:pPr>
        <w:pStyle w:val="NormalWeb"/>
        <w:numPr>
          <w:ilvl w:val="0"/>
          <w:numId w:val="2"/>
        </w:numPr>
      </w:pPr>
      <w:r>
        <w:t>Manage a team of up to 13 lecturers and oversee more than 1,000 students, ensuring high academic standards and compliance with institutional and Hong Kong educational requirements.</w:t>
      </w:r>
    </w:p>
    <w:p w14:paraId="27C8B068" w14:textId="77777777" w:rsidR="00505915" w:rsidRDefault="00505915" w:rsidP="00505915">
      <w:pPr>
        <w:pStyle w:val="NormalWeb"/>
        <w:numPr>
          <w:ilvl w:val="0"/>
          <w:numId w:val="2"/>
        </w:numPr>
      </w:pPr>
      <w:r>
        <w:t>Spearhead curriculum development to align with academic and professional needs.</w:t>
      </w:r>
    </w:p>
    <w:p w14:paraId="59245CC6" w14:textId="77777777" w:rsidR="00505915" w:rsidRDefault="00505915" w:rsidP="00505915">
      <w:pPr>
        <w:pStyle w:val="NormalWeb"/>
        <w:numPr>
          <w:ilvl w:val="0"/>
          <w:numId w:val="2"/>
        </w:numPr>
      </w:pPr>
      <w:r>
        <w:t xml:space="preserve">Lead </w:t>
      </w:r>
      <w:r>
        <w:rPr>
          <w:rStyle w:val="Emphasis"/>
        </w:rPr>
        <w:t>Writing Across the Curriculum (WAC)</w:t>
      </w:r>
      <w:r>
        <w:t xml:space="preserve"> workshops to enhance interdisciplinary writing skills.</w:t>
      </w:r>
    </w:p>
    <w:p w14:paraId="6307ED59" w14:textId="77777777" w:rsidR="00505915" w:rsidRDefault="00505915" w:rsidP="00505915">
      <w:pPr>
        <w:pStyle w:val="NormalWeb"/>
        <w:numPr>
          <w:ilvl w:val="0"/>
          <w:numId w:val="2"/>
        </w:numPr>
      </w:pPr>
      <w:r>
        <w:t>Coordinate extracurricular initiatives, including international study tours (e.g., Georgetown University) and practicum programs, fostering student learning and global engagement.</w:t>
      </w:r>
    </w:p>
    <w:p w14:paraId="3448DD4E" w14:textId="65E8A06D" w:rsidR="00505915" w:rsidRDefault="00505915" w:rsidP="00505915">
      <w:pPr>
        <w:rPr>
          <w:rFonts w:ascii="Times New Roman" w:eastAsia="Times New Roman" w:hAnsi="Times New Roman" w:cs="Times New Roman"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2009-2010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>English Language Teacher</w:t>
      </w:r>
      <w:r>
        <w:rPr>
          <w:rFonts w:ascii="Times New Roman" w:eastAsia="Times New Roman" w:hAnsi="Times New Roman" w:cs="Times New Roman"/>
          <w:color w:val="000000"/>
          <w:highlight w:val="white"/>
          <w:u w:val="single"/>
        </w:rPr>
        <w:t xml:space="preserve"> </w:t>
      </w:r>
    </w:p>
    <w:p w14:paraId="6A5ED040" w14:textId="56A43B6A" w:rsidR="00505915" w:rsidRDefault="00505915" w:rsidP="00505915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Department of English, </w:t>
      </w:r>
    </w:p>
    <w:p w14:paraId="52681C10" w14:textId="35B403F8" w:rsidR="00505915" w:rsidRDefault="00505915" w:rsidP="00505915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Guangzhou No.2 Middle School</w:t>
      </w:r>
    </w:p>
    <w:p w14:paraId="7F097277" w14:textId="0A0A485E" w:rsidR="00505915" w:rsidRDefault="00505915" w:rsidP="00505915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2006-2007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 xml:space="preserve">English Language Teacher </w:t>
      </w:r>
    </w:p>
    <w:p w14:paraId="28794B93" w14:textId="56FA64A8" w:rsidR="00505915" w:rsidRDefault="00505915" w:rsidP="00505915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Department of English,</w:t>
      </w:r>
    </w:p>
    <w:p w14:paraId="4924AD73" w14:textId="77777777" w:rsidR="007F687E" w:rsidRDefault="00505915" w:rsidP="00505915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Qingyuan No.1 Middle School Experimental School </w:t>
      </w:r>
    </w:p>
    <w:p w14:paraId="1F1EDE96" w14:textId="77777777" w:rsidR="007F687E" w:rsidRPr="00505915" w:rsidRDefault="00505915" w:rsidP="007F687E">
      <w:pPr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br/>
      </w:r>
      <w:r w:rsidR="007F687E" w:rsidRPr="00505915">
        <w:rPr>
          <w:rFonts w:ascii="Times New Roman" w:eastAsia="Times New Roman" w:hAnsi="Times New Roman" w:cs="Times New Roman"/>
          <w:b/>
          <w:bCs/>
          <w:color w:val="000000"/>
          <w:highlight w:val="white"/>
        </w:rPr>
        <w:t>Key Responsibilities</w:t>
      </w:r>
    </w:p>
    <w:p w14:paraId="7E4DD0BE" w14:textId="31CA28FB" w:rsidR="007F687E" w:rsidRDefault="007F687E" w:rsidP="007F687E">
      <w:pPr>
        <w:pStyle w:val="NormalWeb"/>
        <w:numPr>
          <w:ilvl w:val="0"/>
          <w:numId w:val="3"/>
        </w:numPr>
      </w:pPr>
      <w:r>
        <w:t>Delivered intensive English language instruction to senior high school students (ages 13–18), focusing on reading, writing, listening, and speaking skills to enhance proficiency.</w:t>
      </w:r>
    </w:p>
    <w:p w14:paraId="0A4E0855" w14:textId="77777777" w:rsidR="007F687E" w:rsidRDefault="007F687E" w:rsidP="007F687E">
      <w:pPr>
        <w:pStyle w:val="NormalWeb"/>
        <w:numPr>
          <w:ilvl w:val="0"/>
          <w:numId w:val="3"/>
        </w:numPr>
      </w:pPr>
      <w:r>
        <w:t>Designed and customized learning materials tailored to diverse student needs, fostering an engaging and effective learning environment.</w:t>
      </w:r>
    </w:p>
    <w:p w14:paraId="337BED3C" w14:textId="6EA2495E" w:rsidR="00505915" w:rsidRDefault="00505915" w:rsidP="00505915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1391CD27" w14:textId="77777777" w:rsidR="000B1D66" w:rsidRDefault="00000000">
      <w:pPr>
        <w:rPr>
          <w:rFonts w:ascii="Times New Roman" w:eastAsia="Times New Roman" w:hAnsi="Times New Roman" w:cs="Times New Roman"/>
          <w:b/>
          <w:i/>
          <w:color w:val="000000"/>
          <w:highlight w:val="white"/>
        </w:rPr>
      </w:pPr>
      <w:bookmarkStart w:id="0" w:name="_heading=h.nck7ipnbz467" w:colFirst="0" w:colLast="0"/>
      <w:bookmarkEnd w:id="0"/>
      <w:r>
        <w:rPr>
          <w:rFonts w:ascii="Times New Roman" w:eastAsia="Times New Roman" w:hAnsi="Times New Roman" w:cs="Times New Roman"/>
          <w:b/>
          <w:i/>
          <w:color w:val="000000"/>
          <w:highlight w:val="white"/>
        </w:rPr>
        <w:t>Administrative appointments</w:t>
      </w:r>
    </w:p>
    <w:p w14:paraId="5B780B9C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bookmarkStart w:id="1" w:name="_heading=h.vn08ftprt4q9" w:colFirst="0" w:colLast="0"/>
      <w:bookmarkEnd w:id="1"/>
      <w:r>
        <w:rPr>
          <w:rFonts w:ascii="Times New Roman" w:eastAsia="Times New Roman" w:hAnsi="Times New Roman" w:cs="Times New Roman"/>
          <w:color w:val="000000"/>
          <w:highlight w:val="white"/>
        </w:rPr>
        <w:t>2024-present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 xml:space="preserve">Program Director </w:t>
      </w:r>
    </w:p>
    <w:p w14:paraId="27625396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Bachelor of Language Studies (English) with Honours and PGDEP-DL </w:t>
      </w:r>
    </w:p>
    <w:p w14:paraId="022D7B43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Bachelor of Language Studies (English) with Honours and PGDES-DL</w:t>
      </w:r>
    </w:p>
    <w:p w14:paraId="25DE5DAF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Bachelor of Language Studies (English)-DL</w:t>
      </w:r>
    </w:p>
    <w:p w14:paraId="5EBCB9B9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Bachelor of Language Studies (English) with Honours-DL</w:t>
      </w:r>
    </w:p>
    <w:p w14:paraId="092DD310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Associate of Language Studies (English)-DL</w:t>
      </w:r>
    </w:p>
    <w:p w14:paraId="3E06D305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Certificate in English for Effective Communication -DL</w:t>
      </w:r>
    </w:p>
    <w:p w14:paraId="26DA483A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School of Education and Languages, </w:t>
      </w:r>
    </w:p>
    <w:p w14:paraId="1F1191A5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Hong Kong Metropolitan University</w:t>
      </w:r>
    </w:p>
    <w:p w14:paraId="000D1FBE" w14:textId="77777777" w:rsidR="000B1D66" w:rsidRDefault="000B1D66">
      <w:pPr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1287635D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2023-2024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  <w:t xml:space="preserve">            </w:t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 xml:space="preserve">Program Director </w:t>
      </w:r>
    </w:p>
    <w:p w14:paraId="6EFBA81F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Postgraduate Diploma in English Studies for Language Teaching (PGDESLTF)</w:t>
      </w:r>
    </w:p>
    <w:p w14:paraId="476DA3BE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School of Education and Languages, </w:t>
      </w:r>
    </w:p>
    <w:p w14:paraId="542F88D0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bookmarkStart w:id="2" w:name="_heading=h.69yb2xyfhpnf" w:colFirst="0" w:colLast="0"/>
      <w:bookmarkEnd w:id="2"/>
      <w:r>
        <w:rPr>
          <w:rFonts w:ascii="Times New Roman" w:eastAsia="Times New Roman" w:hAnsi="Times New Roman" w:cs="Times New Roman"/>
          <w:color w:val="000000"/>
          <w:highlight w:val="white"/>
        </w:rPr>
        <w:t>Hong Kong Metropolitan University</w:t>
      </w:r>
    </w:p>
    <w:p w14:paraId="3EA076C5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2024-present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 xml:space="preserve">Teaching and Learning Evangelist  </w:t>
      </w:r>
    </w:p>
    <w:p w14:paraId="2CF929ED" w14:textId="77777777" w:rsidR="000B1D66" w:rsidRDefault="00000000">
      <w:pPr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noProof/>
        </w:rPr>
        <w:drawing>
          <wp:inline distT="0" distB="0" distL="0" distR="0" wp14:anchorId="4D19EAD4" wp14:editId="76529FC4">
            <wp:extent cx="5727700" cy="17526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752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CA3213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2018-2022</w:t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color w:val="000000"/>
          <w:highlight w:val="white"/>
        </w:rPr>
        <w:tab/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 xml:space="preserve">Subject Leader </w:t>
      </w:r>
    </w:p>
    <w:p w14:paraId="00EFFFF6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lastRenderedPageBreak/>
        <w:t xml:space="preserve">English for Academic Purpose (I and II) with 1300 students and 13 colleagues both part-time and full-time </w:t>
      </w:r>
    </w:p>
    <w:p w14:paraId="123B39FD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</w:rPr>
      </w:pPr>
      <w:r>
        <w:rPr>
          <w:rFonts w:ascii="Times New Roman" w:eastAsia="Times New Roman" w:hAnsi="Times New Roman" w:cs="Times New Roman"/>
          <w:b/>
          <w:highlight w:val="white"/>
        </w:rPr>
        <w:br/>
      </w:r>
      <w:r>
        <w:rPr>
          <w:rFonts w:ascii="Times New Roman" w:eastAsia="Times New Roman" w:hAnsi="Times New Roman" w:cs="Times New Roman"/>
          <w:b/>
          <w:color w:val="000000"/>
          <w:highlight w:val="white"/>
        </w:rPr>
        <w:t>Other appointment</w:t>
      </w:r>
    </w:p>
    <w:p w14:paraId="052C6C8A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2013 -2014                  </w:t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>Research Associate</w:t>
      </w:r>
    </w:p>
    <w:p w14:paraId="144CB002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Department of Chinese and Bilingual Studies, The Hong Kong Polytechnic University </w:t>
      </w:r>
    </w:p>
    <w:p w14:paraId="5D08EB98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2009 -2010                  </w:t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>High School English Teacher</w:t>
      </w:r>
    </w:p>
    <w:p w14:paraId="3A430484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Department of English, Guangzhou No.2 High School (Top 5 in Guangzhou China)</w:t>
      </w:r>
    </w:p>
    <w:p w14:paraId="38111977" w14:textId="77777777" w:rsidR="000B1D66" w:rsidRDefault="00000000">
      <w:pP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 xml:space="preserve">2006 -2007                  </w:t>
      </w:r>
      <w:r>
        <w:rPr>
          <w:rFonts w:ascii="Times New Roman" w:eastAsia="Times New Roman" w:hAnsi="Times New Roman" w:cs="Times New Roman"/>
          <w:b/>
          <w:color w:val="000000"/>
          <w:highlight w:val="white"/>
          <w:u w:val="single"/>
        </w:rPr>
        <w:t>High School English Teacher</w:t>
      </w:r>
    </w:p>
    <w:p w14:paraId="030AB816" w14:textId="77777777" w:rsidR="000B1D66" w:rsidRDefault="00000000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  <w:highlight w:val="white"/>
        </w:rPr>
        <w:t>Department of English, Qingyuan No.1 Middle School (Ranked No.1 in Qingyuan China)</w:t>
      </w:r>
    </w:p>
    <w:p w14:paraId="4D44CCE7" w14:textId="77777777" w:rsidR="000B1D66" w:rsidRDefault="000B1D66">
      <w:pPr>
        <w:ind w:left="2160"/>
        <w:rPr>
          <w:rFonts w:ascii="Times New Roman" w:eastAsia="Times New Roman" w:hAnsi="Times New Roman" w:cs="Times New Roman"/>
          <w:color w:val="000000"/>
          <w:highlight w:val="white"/>
        </w:rPr>
      </w:pPr>
    </w:p>
    <w:p w14:paraId="63759A80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31B51683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sz w:val="22"/>
          <w:szCs w:val="22"/>
        </w:rPr>
      </w:pPr>
    </w:p>
    <w:p w14:paraId="0B2D7CA8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TEACHING/RESEARCH INTERESTS</w:t>
      </w:r>
    </w:p>
    <w:p w14:paraId="6B13DD1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7414E38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Applied Linguistics </w:t>
      </w:r>
    </w:p>
    <w:p w14:paraId="53DB1AA7" w14:textId="22809AB6" w:rsidR="008F6E00" w:rsidRDefault="008F6E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English Grammar in Context </w:t>
      </w:r>
    </w:p>
    <w:p w14:paraId="606A0377" w14:textId="3423936A" w:rsidR="000B1D6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English as a Second Language</w:t>
      </w:r>
    </w:p>
    <w:p w14:paraId="5E13E071" w14:textId="77777777" w:rsidR="000B1D66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ind w:left="709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TESOL Teacher Education</w:t>
      </w:r>
    </w:p>
    <w:p w14:paraId="3B9644B0" w14:textId="77777777" w:rsidR="000B1D6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Second Language Writing </w:t>
      </w:r>
    </w:p>
    <w:p w14:paraId="0ED5F486" w14:textId="77777777" w:rsidR="000B1D6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Curriculum Design and Development of Teaching Materials </w:t>
      </w:r>
    </w:p>
    <w:p w14:paraId="41127153" w14:textId="77777777" w:rsidR="000B1D6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Academic Writing/English </w:t>
      </w:r>
    </w:p>
    <w:p w14:paraId="7B926347" w14:textId="77777777" w:rsidR="000B1D6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Systemic Functional Linguistics and Language Education</w:t>
      </w:r>
    </w:p>
    <w:p w14:paraId="39F78ABD" w14:textId="77777777" w:rsidR="000B1D6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Effective Professional Communication in English </w:t>
      </w:r>
    </w:p>
    <w:p w14:paraId="68923685" w14:textId="77777777" w:rsidR="000B1D6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Discourse Analysis</w:t>
      </w:r>
    </w:p>
    <w:p w14:paraId="4C427F8E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2E24525D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EDUCATION</w:t>
      </w:r>
    </w:p>
    <w:p w14:paraId="4278833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44EAF1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PhD in Applied Linguistics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    2010 – 2015</w:t>
      </w:r>
    </w:p>
    <w:p w14:paraId="79A0FF71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The Hong Kong Polytechnic University 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</w:p>
    <w:p w14:paraId="3074815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0091F698" w14:textId="77777777" w:rsidR="000B1D66" w:rsidRDefault="00000000">
      <w:pPr>
        <w:ind w:left="2160" w:hanging="144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Thesis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A Longitudinal Study of Chinese High School Students Learning English Based on  Systemic Functional Text Analysis</w:t>
      </w:r>
    </w:p>
    <w:p w14:paraId="7AADC37D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Supervisors</w:t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Prof. Christian M.I.M. Matthiessen and Dr. Gail Forey </w:t>
      </w:r>
    </w:p>
    <w:p w14:paraId="77317AEF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40461730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Visiting PhD in Applied Linguistics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2012 –2013</w:t>
      </w:r>
    </w:p>
    <w:p w14:paraId="5BF469B9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4A88BD84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German Department, Georgetown University, USA  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</w:p>
    <w:p w14:paraId="7ADB4C96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4A161C50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MA in Applied Linguistics</w:t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                             2007 – 2009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</w:t>
      </w:r>
    </w:p>
    <w:p w14:paraId="4D4912C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Sun Yat-sen University </w:t>
      </w:r>
    </w:p>
    <w:p w14:paraId="07628E2D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6AF51010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BA in English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Language and Literature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  <w:t xml:space="preserve">                                      </w:t>
      </w:r>
      <w:r>
        <w:rPr>
          <w:rFonts w:ascii="Georgia" w:eastAsia="Georgia" w:hAnsi="Georgia" w:cs="Georgia"/>
          <w:color w:val="000000"/>
          <w:sz w:val="22"/>
          <w:szCs w:val="22"/>
        </w:rPr>
        <w:t>2002 – 2006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</w:p>
    <w:p w14:paraId="56762D1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Huizhou University</w:t>
      </w:r>
    </w:p>
    <w:p w14:paraId="0EACF885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CC6B10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0D82218D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VISITING AND COURTESY APPOINTMENTS </w:t>
      </w:r>
    </w:p>
    <w:p w14:paraId="544DE70D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4BA5CCD7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Associate Editor of Asian EFL Journal                                                                 </w:t>
      </w:r>
      <w:r>
        <w:rPr>
          <w:rFonts w:ascii="Georgia" w:eastAsia="Georgia" w:hAnsi="Georgia" w:cs="Georgia"/>
          <w:color w:val="000000"/>
          <w:sz w:val="22"/>
          <w:szCs w:val="22"/>
        </w:rPr>
        <w:t>2019-now</w:t>
      </w:r>
    </w:p>
    <w:p w14:paraId="32B03C4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E0475E3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Adjunct Professor in Business English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                                                      2018-now</w:t>
      </w:r>
    </w:p>
    <w:p w14:paraId="7C2B4AFF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3E9080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School of Foreign Languages, Guangdong University of Finance, China</w:t>
      </w:r>
    </w:p>
    <w:p w14:paraId="3DE6DED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5CFF010B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Invited Expert </w:t>
      </w:r>
      <w:r>
        <w:rPr>
          <w:rFonts w:ascii="Georgia" w:eastAsia="Georgia" w:hAnsi="Georgia" w:cs="Georgia"/>
          <w:color w:val="000000"/>
          <w:sz w:val="22"/>
          <w:szCs w:val="22"/>
        </w:rPr>
        <w:t>of Teaching and Supervision Committee of Business English       2019-now</w:t>
      </w:r>
    </w:p>
    <w:p w14:paraId="3DD7EC45" w14:textId="77777777" w:rsidR="000B1D66" w:rsidRDefault="00000000">
      <w:pP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Department of Education Guangdong, China, PRC.     </w:t>
      </w:r>
    </w:p>
    <w:p w14:paraId="1F8FF4C6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70AE245F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PUBLICATIONS</w:t>
      </w:r>
    </w:p>
    <w:p w14:paraId="63B6458C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2970192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Refereed journal articles</w:t>
      </w:r>
    </w:p>
    <w:p w14:paraId="5624259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43C2ECBE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Published</w:t>
      </w:r>
    </w:p>
    <w:p w14:paraId="28011B8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</w:p>
    <w:p w14:paraId="786041F9" w14:textId="78799ECF" w:rsidR="00552BC9" w:rsidRDefault="00552BC9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 w:rsidRPr="00552BC9">
        <w:rPr>
          <w:rFonts w:ascii="Georgia" w:eastAsia="Georgia" w:hAnsi="Georgia" w:cs="Georgia"/>
          <w:b/>
          <w:bCs/>
          <w:color w:val="000000"/>
          <w:sz w:val="22"/>
          <w:szCs w:val="22"/>
        </w:rPr>
        <w:t>Xuan, W. W.,</w:t>
      </w:r>
      <w:r w:rsidRPr="00552BC9">
        <w:rPr>
          <w:rFonts w:ascii="Georgia" w:eastAsia="Georgia" w:hAnsi="Georgia" w:cs="Georgia"/>
          <w:color w:val="000000"/>
          <w:sz w:val="22"/>
          <w:szCs w:val="22"/>
        </w:rPr>
        <w:t xml:space="preserve"> Chen, S., &amp; Zhang, Y. (2025). Applying Appraisal Framework in EAP Writing Research: A Methodological Synthesis. </w:t>
      </w:r>
      <w:r w:rsidRPr="00552BC9">
        <w:rPr>
          <w:rFonts w:ascii="Georgia" w:eastAsia="Georgia" w:hAnsi="Georgia" w:cs="Georgia"/>
          <w:i/>
          <w:iCs/>
          <w:color w:val="000000"/>
          <w:sz w:val="22"/>
          <w:szCs w:val="22"/>
        </w:rPr>
        <w:t>International Journal of Applied Linguistics</w:t>
      </w:r>
      <w:r w:rsidRPr="00552BC9">
        <w:rPr>
          <w:rFonts w:ascii="Georgia" w:eastAsia="Georgia" w:hAnsi="Georgia" w:cs="Georgia"/>
          <w:color w:val="000000"/>
          <w:sz w:val="22"/>
          <w:szCs w:val="22"/>
        </w:rPr>
        <w:t>.</w:t>
      </w:r>
    </w:p>
    <w:p w14:paraId="1AB5E363" w14:textId="77777777" w:rsidR="00552BC9" w:rsidRDefault="00552BC9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5C17A190" w14:textId="6DA2D442" w:rsidR="00552BC9" w:rsidRDefault="00552BC9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 w:rsidRPr="00552BC9">
        <w:rPr>
          <w:rFonts w:ascii="Georgia" w:eastAsia="Georgia" w:hAnsi="Georgia" w:cs="Georgia"/>
          <w:color w:val="000000"/>
          <w:sz w:val="22"/>
          <w:szCs w:val="22"/>
        </w:rPr>
        <w:t>Xuan, W. W., &amp; Chen, S. (2025). Writing to evaluate: A synthesis of appraisal studies at different levels of EAP writing. </w:t>
      </w:r>
      <w:r w:rsidRPr="00552BC9">
        <w:rPr>
          <w:rFonts w:ascii="Georgia" w:eastAsia="Georgia" w:hAnsi="Georgia" w:cs="Georgia"/>
          <w:i/>
          <w:iCs/>
          <w:color w:val="000000"/>
          <w:sz w:val="22"/>
          <w:szCs w:val="22"/>
        </w:rPr>
        <w:t>Australian Review of Applied Linguistics</w:t>
      </w:r>
      <w:r w:rsidRPr="00552BC9">
        <w:rPr>
          <w:rFonts w:ascii="Georgia" w:eastAsia="Georgia" w:hAnsi="Georgia" w:cs="Georgia"/>
          <w:color w:val="000000"/>
          <w:sz w:val="22"/>
          <w:szCs w:val="22"/>
        </w:rPr>
        <w:t>, </w:t>
      </w:r>
      <w:r w:rsidRPr="00552BC9">
        <w:rPr>
          <w:rFonts w:ascii="Georgia" w:eastAsia="Georgia" w:hAnsi="Georgia" w:cs="Georgia"/>
          <w:i/>
          <w:iCs/>
          <w:color w:val="000000"/>
          <w:sz w:val="22"/>
          <w:szCs w:val="22"/>
        </w:rPr>
        <w:t>48</w:t>
      </w:r>
      <w:r w:rsidRPr="00552BC9">
        <w:rPr>
          <w:rFonts w:ascii="Georgia" w:eastAsia="Georgia" w:hAnsi="Georgia" w:cs="Georgia"/>
          <w:color w:val="000000"/>
          <w:sz w:val="22"/>
          <w:szCs w:val="22"/>
        </w:rPr>
        <w:t>(2), 297-328.</w:t>
      </w:r>
    </w:p>
    <w:p w14:paraId="29CC35DC" w14:textId="77777777" w:rsidR="00552BC9" w:rsidRDefault="00552BC9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4D89D01A" w14:textId="4EE106BC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Zhou, J.Y, Wang, L, and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 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(2025) Multimodal co-selection of grammatical tenses in Chinese primary school EFL textbooks: the case of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be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International Journal of Applied Linguistics. </w:t>
      </w:r>
    </w:p>
    <w:p w14:paraId="3B0148EB" w14:textId="77777777" w:rsidR="000B1D66" w:rsidRDefault="000B1D66">
      <w:pPr>
        <w:ind w:left="720"/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6717D6D6" w14:textId="77777777" w:rsidR="00552BC9" w:rsidRDefault="00552BC9">
      <w:pPr>
        <w:ind w:left="720"/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3B57202F" w14:textId="46D1B7F3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Matthiessen, C.M., &amp; Arús-Hita, J.(202</w:t>
      </w:r>
      <w:r w:rsidR="00552BC9">
        <w:rPr>
          <w:rFonts w:ascii="Georgia" w:eastAsia="Georgia" w:hAnsi="Georgia" w:cs="Georgia" w:hint="eastAsia"/>
          <w:color w:val="000000"/>
          <w:sz w:val="22"/>
          <w:szCs w:val="22"/>
        </w:rPr>
        <w:t>5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) Broadening the applicability of Systemic Functional Linguistics in Language Education.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International Review of Applied Linguistics in Language Teaching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DeGruyter.</w:t>
      </w:r>
    </w:p>
    <w:p w14:paraId="187A897D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2FF92ECB" w14:textId="00A84591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Matthiessen, C. M., &amp;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 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</w:t>
      </w:r>
      <w:r w:rsidR="00552BC9">
        <w:rPr>
          <w:rFonts w:ascii="Georgia" w:eastAsia="Georgia" w:hAnsi="Georgia" w:cs="Georgia" w:hint="eastAsia"/>
          <w:color w:val="000000"/>
          <w:sz w:val="22"/>
          <w:szCs w:val="22"/>
        </w:rPr>
        <w:t>5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). System networks as a resource in L2 writing education.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International Review of Applied Linguistics in Language Teaching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DeGruyter.</w:t>
      </w:r>
    </w:p>
    <w:p w14:paraId="0584E5EF" w14:textId="77777777" w:rsidR="000B1D66" w:rsidRDefault="000B1D66">
      <w:pPr>
        <w:ind w:left="720"/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01CECAEF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Arús-Hita, J., Matthiessen, C.M., &amp;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(2024) Learning how to mean in a second language uses of system networks in L2 education.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Journal of World Languages. DeGruyter.</w:t>
      </w:r>
    </w:p>
    <w:p w14:paraId="754BEC97" w14:textId="77777777" w:rsidR="000B1D66" w:rsidRDefault="000B1D66">
      <w:pPr>
        <w:ind w:left="720"/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7CC05EC8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(2023) Understanding Chinese High School ESL Learners’ Use of L2 Attitudinal Resources in Letter Writing: A Systemic Functional Perspective.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Journal of Asia TEFL</w:t>
      </w:r>
      <w:r>
        <w:rPr>
          <w:rFonts w:ascii="Georgia" w:eastAsia="Georgia" w:hAnsi="Georgia" w:cs="Georgia"/>
          <w:color w:val="000000"/>
          <w:sz w:val="22"/>
          <w:szCs w:val="22"/>
        </w:rPr>
        <w:t>.</w:t>
      </w:r>
    </w:p>
    <w:p w14:paraId="7B010E39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728B8C60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Deng, C., Wang, X., Lin, S.,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W.W,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&amp; Xie, Q. (2022). The Effect of Coded Focused and Unfocused Corrective Feedback on ESL Student Writing Accuracy.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Journal of Language and Education</w:t>
      </w:r>
      <w:r>
        <w:rPr>
          <w:rFonts w:ascii="Georgia" w:eastAsia="Georgia" w:hAnsi="Georgia" w:cs="Georgia"/>
          <w:color w:val="000000"/>
          <w:sz w:val="22"/>
          <w:szCs w:val="22"/>
        </w:rPr>
        <w:t>,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8</w:t>
      </w:r>
      <w:r>
        <w:rPr>
          <w:rFonts w:ascii="Georgia" w:eastAsia="Georgia" w:hAnsi="Georgia" w:cs="Georgia"/>
          <w:color w:val="000000"/>
          <w:sz w:val="22"/>
          <w:szCs w:val="22"/>
        </w:rPr>
        <w:t>(4), 36-57.</w:t>
      </w:r>
    </w:p>
    <w:p w14:paraId="6E953FD3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6EBE72B7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Zhong, Z. N, Chen, S.K &amp;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(2022) A systemic functional semiotic investigation of illustration in Chinese poem books: an ontogenetic perspective.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Language and Semiotic Studies.</w:t>
      </w:r>
    </w:p>
    <w:p w14:paraId="1B43DA6F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51F82DC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Chen, S.K,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 W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&amp; Yu, H.L. (2022) Applying Systemic Functional Linguistics in translation studies: A research synthesis.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Babel, International Journal of Translation. John Benjamins. </w:t>
      </w:r>
    </w:p>
    <w:p w14:paraId="74EBDDAD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7A4390D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Zhong, Z. N, Chen, S.K &amp;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(2021) Literary classics with modernity – A social semiotic analysis of a comic adaptation of Journey to the West.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Sage Open.</w:t>
      </w:r>
    </w:p>
    <w:p w14:paraId="122D5D4D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71610193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 W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&amp; Zhang, D.B. (2021) Understanding textual meaning-making in Chinese high school EFL learners’ writing : A systemic functional perspective.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Australian Review of Applied Linguistics. John Benjamins.</w:t>
      </w:r>
    </w:p>
    <w:p w14:paraId="318663DB" w14:textId="77777777" w:rsidR="000B1D66" w:rsidRDefault="000B1D66">
      <w:pPr>
        <w:ind w:left="720"/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0BB1A15A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 W </w:t>
      </w:r>
      <w:r>
        <w:rPr>
          <w:rFonts w:ascii="Georgia" w:eastAsia="Georgia" w:hAnsi="Georgia" w:cs="Georgia"/>
          <w:color w:val="000000"/>
          <w:sz w:val="22"/>
          <w:szCs w:val="22"/>
        </w:rPr>
        <w:t>&amp; Chen, S.K (2020) Taking stock of accumulated knowledge in projection studies from systemic functional linguistics: A research synthesis.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Functional Linguistics. Springer.</w:t>
      </w:r>
    </w:p>
    <w:p w14:paraId="3887B68A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4972927D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&amp; Chen SK. (2019) A synthesis of research on grammatical metaphor: meta-data and content analysis.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WORD. Taylor &amp; Francis. </w:t>
      </w:r>
    </w:p>
    <w:p w14:paraId="4B6AB4C1" w14:textId="77777777" w:rsidR="000B1D66" w:rsidRDefault="000B1D66">
      <w:pPr>
        <w:ind w:left="720"/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57A526CE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(2019) Understanding Logical Meaning-making in Chinese High School Students’ ESL Writing: A Systemic Functional Perspective.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Asian EFL Journal</w:t>
      </w:r>
    </w:p>
    <w:p w14:paraId="75CE8CBE" w14:textId="77777777" w:rsidR="000B1D66" w:rsidRDefault="000B1D66">
      <w:pPr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0FFA420C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(2018) A synthesis of studies on learning how to mean in adolescent L2 writing (No. 8) Issue 6,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CPCE Working Papers Series.</w:t>
      </w:r>
    </w:p>
    <w:p w14:paraId="0EC484EE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242C4547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(2018) Understanding experiential meaning-making in Chinese adolescent L2 writing: a systemic functional perspective.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Asian-Pacific Journal of Second and Foreign Language Education, 3(1)5. Springer.</w:t>
      </w:r>
    </w:p>
    <w:p w14:paraId="516A6BB7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7AB32AC9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 W</w:t>
      </w:r>
      <w:r>
        <w:rPr>
          <w:rFonts w:ascii="Georgia" w:eastAsia="Georgia" w:hAnsi="Georgia" w:cs="Georgia"/>
          <w:color w:val="000000"/>
          <w:sz w:val="22"/>
          <w:szCs w:val="22"/>
        </w:rPr>
        <w:t>. (2017). An exploratory study of ESL writing by junior secondary students in China: text type, register and textual features.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Functional Linguistics</w:t>
      </w:r>
      <w:r>
        <w:rPr>
          <w:rFonts w:ascii="Georgia" w:eastAsia="Georgia" w:hAnsi="Georgia" w:cs="Georgia"/>
          <w:color w:val="000000"/>
          <w:sz w:val="22"/>
          <w:szCs w:val="22"/>
        </w:rPr>
        <w:t>,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4</w:t>
      </w:r>
      <w:r>
        <w:rPr>
          <w:rFonts w:ascii="Georgia" w:eastAsia="Georgia" w:hAnsi="Georgia" w:cs="Georgia"/>
          <w:color w:val="000000"/>
          <w:sz w:val="22"/>
          <w:szCs w:val="22"/>
        </w:rPr>
        <w:t>(1), 3.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Springer.</w:t>
      </w:r>
    </w:p>
    <w:p w14:paraId="467D6305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534C9659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W.W.,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&amp; Huang, X. E. (2017). Understanding interpersonal meaning-making in Chinese high school students’ ESL writing: A systemic functional perspective.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The Asia-Pacific Education Researcher</w:t>
      </w:r>
      <w:r>
        <w:rPr>
          <w:rFonts w:ascii="Georgia" w:eastAsia="Georgia" w:hAnsi="Georgia" w:cs="Georgia"/>
          <w:color w:val="000000"/>
          <w:sz w:val="22"/>
          <w:szCs w:val="22"/>
        </w:rPr>
        <w:t>,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26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(5), 227-238. </w:t>
      </w:r>
    </w:p>
    <w:p w14:paraId="3C30C4E0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35FD9879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Zhang, H., &amp;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W.W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. (2017). Word knowledge in academic literacy skills among collegiate English as second language (ESL) learners. </w:t>
      </w:r>
      <w:bookmarkStart w:id="3" w:name="bookmark=id.szbklneg2tv1" w:colFirst="0" w:colLast="0"/>
      <w:bookmarkStart w:id="4" w:name="bookmark=id.iu9hd79dybks" w:colFirst="0" w:colLast="0"/>
      <w:bookmarkEnd w:id="3"/>
      <w:bookmarkEnd w:id="4"/>
      <w:r>
        <w:rPr>
          <w:rFonts w:ascii="Georgia" w:eastAsia="Georgia" w:hAnsi="Georgia" w:cs="Georgia"/>
          <w:i/>
          <w:color w:val="000000"/>
          <w:sz w:val="22"/>
          <w:szCs w:val="22"/>
        </w:rPr>
        <w:t>Applied Linguistics Review, de Gruyter.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</w:p>
    <w:p w14:paraId="5CCF1E4A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0C9EFE7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Mwinlaaru, I. N., &amp;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 W</w:t>
      </w:r>
      <w:r>
        <w:rPr>
          <w:rFonts w:ascii="Georgia" w:eastAsia="Georgia" w:hAnsi="Georgia" w:cs="Georgia"/>
          <w:color w:val="000000"/>
          <w:sz w:val="22"/>
          <w:szCs w:val="22"/>
        </w:rPr>
        <w:t>. (2016). A survey of studies in systemic functional language description and typology.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Functional Linguistics</w:t>
      </w:r>
      <w:r>
        <w:rPr>
          <w:rFonts w:ascii="Georgia" w:eastAsia="Georgia" w:hAnsi="Georgia" w:cs="Georgia"/>
          <w:color w:val="000000"/>
          <w:sz w:val="22"/>
          <w:szCs w:val="22"/>
        </w:rPr>
        <w:t>,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3</w:t>
      </w:r>
      <w:r>
        <w:rPr>
          <w:rFonts w:ascii="Georgia" w:eastAsia="Georgia" w:hAnsi="Georgia" w:cs="Georgia"/>
          <w:color w:val="000000"/>
          <w:sz w:val="22"/>
          <w:szCs w:val="22"/>
        </w:rPr>
        <w:t>(1), 8.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, Springer.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</w:p>
    <w:p w14:paraId="2E051D6D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546B465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(2016) A synthesis of research on genre in educational context:  systemic functional perspective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(No.2) CPCE Working Papers Series. </w:t>
      </w:r>
    </w:p>
    <w:p w14:paraId="54833958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493BB6B7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(2016) An exploratory study of Chinese adolescent ESL learners’ L2 writing: functional perspective.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(No.2) CPCE Working Papers Series. </w:t>
      </w:r>
    </w:p>
    <w:p w14:paraId="12DD6AD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53588435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Guo, L &amp;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(2013) A study of the acquisition of Chinese tones in CSL.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Journal of Yunnan Normal University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(Teaching and Research on Chinese as A Foreign Language Edition)</w:t>
      </w:r>
    </w:p>
    <w:p w14:paraId="05D4D7C0" w14:textId="77777777" w:rsidR="000B1D66" w:rsidRDefault="000B1D66">
      <w:pPr>
        <w:rPr>
          <w:rFonts w:ascii="Times New Roman" w:eastAsia="Times New Roman" w:hAnsi="Times New Roman" w:cs="Times New Roman"/>
          <w:color w:val="000000"/>
          <w:u w:val="single"/>
        </w:rPr>
      </w:pPr>
    </w:p>
    <w:p w14:paraId="516582D7" w14:textId="77777777" w:rsidR="000B1D66" w:rsidRDefault="00000000">
      <w:pPr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 xml:space="preserve">Special Issue Editor in journal </w:t>
      </w:r>
    </w:p>
    <w:p w14:paraId="3E5964BF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067AC9C8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, Matthiessen, C.M. &amp; Arús-Hita, J. (eds.) Broadening the Appliability of Systemic Functional Linguistics in Different Language Education Contexts.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International Review of Applied Linguistics in Language Teaching.</w:t>
      </w:r>
    </w:p>
    <w:p w14:paraId="2F9BC1B1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05627A72" w14:textId="77777777" w:rsidR="000B1D66" w:rsidRDefault="00000000">
      <w:pPr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Book</w:t>
      </w:r>
    </w:p>
    <w:p w14:paraId="2E002468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56817E13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(2022).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Writing as Meaning-Making:</w:t>
      </w:r>
      <w:r>
        <w:rPr>
          <w:i/>
        </w:rPr>
        <w:t xml:space="preserve">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A Systemic Functional Linguistic Approach to EFL Writing.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Springer, Singapore. </w:t>
      </w:r>
      <w:hyperlink r:id="rId11">
        <w:r w:rsidR="000B1D66">
          <w:rPr>
            <w:rFonts w:ascii="Georgia" w:eastAsia="Georgia" w:hAnsi="Georgia" w:cs="Georgia"/>
            <w:color w:val="0563C1"/>
            <w:sz w:val="22"/>
            <w:szCs w:val="22"/>
            <w:u w:val="single"/>
          </w:rPr>
          <w:t>https://doi.org/10.1007/978-981-19-0320-5_1</w:t>
        </w:r>
      </w:hyperlink>
      <w:r>
        <w:rPr>
          <w:rFonts w:ascii="Georgia" w:eastAsia="Georgia" w:hAnsi="Georgia" w:cs="Georgia"/>
          <w:color w:val="000000"/>
          <w:sz w:val="22"/>
          <w:szCs w:val="22"/>
        </w:rPr>
        <w:t xml:space="preserve">  </w:t>
      </w:r>
    </w:p>
    <w:p w14:paraId="40CE8601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</w:p>
    <w:p w14:paraId="4DF7ABCE" w14:textId="77777777" w:rsidR="000B1D66" w:rsidRDefault="00000000">
      <w:pP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Book chapters</w:t>
      </w:r>
    </w:p>
    <w:p w14:paraId="3186D6B4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CE77B34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Siu, L.Y., Tong, K.M, &amp;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 Xuan, W.W.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(2024) Multimodal Orchestration for Social Science-specific Meaning- making Flow in Higher Education. In V Beltrán-Palanques, E Bernad-Mechó (Eds)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Current trends in EMI and Multimodality in Higher Education.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Routledge.</w:t>
      </w:r>
    </w:p>
    <w:p w14:paraId="776E3C20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5B058757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Xuan, 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and Liu, Y (accepted) Mastering the Discourse of Summary Writing: A Longitudinal Study in the Use of Projection at the Advanced Level of Chinese as a Second Language. In Xiao (Eds)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Second Language Chinese Development: A Longitudinal Perspective.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Lexington books.</w:t>
      </w:r>
    </w:p>
    <w:p w14:paraId="7E260E36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4FC2641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lastRenderedPageBreak/>
        <w:t>Xuan, W.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(accepted) Understanding College Students’ Translanguaging Practice in Collaborative Writing from a CLIL Course: voices from Hong Kong. In Pun, J, Curle, S.&amp; Pramod,S.K. (eds.)Assessment, testing and evaluation in English-medium instruction (EMI). Multilingual Matters. </w:t>
      </w:r>
    </w:p>
    <w:p w14:paraId="2854502D" w14:textId="77777777" w:rsidR="000B1D66" w:rsidRDefault="000B1D66">
      <w:pPr>
        <w:rPr>
          <w:rFonts w:ascii="Times New Roman" w:eastAsia="Times New Roman" w:hAnsi="Times New Roman" w:cs="Times New Roman"/>
          <w:color w:val="000000"/>
        </w:rPr>
      </w:pPr>
    </w:p>
    <w:p w14:paraId="4594898A" w14:textId="77777777" w:rsidR="000B1D66" w:rsidRDefault="00000000">
      <w:pPr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Textbook</w:t>
      </w:r>
    </w:p>
    <w:p w14:paraId="6E6D6000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7508DD47" w14:textId="77777777" w:rsidR="000B1D66" w:rsidRDefault="00000000">
      <w:pPr>
        <w:ind w:left="720"/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Zhou, Xiaobing, &amp; Xu, Xiaoying. 2017. Extensive Reading Course of Intermediate Chinese. Beijing: Beijing University Press. (In Chinese)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(Update the texts and do some revision)</w:t>
      </w:r>
    </w:p>
    <w:p w14:paraId="701DE19B" w14:textId="77777777" w:rsidR="000B1D66" w:rsidRDefault="000B1D66">
      <w:pPr>
        <w:rPr>
          <w:rFonts w:ascii="Georgia" w:eastAsia="Georgia" w:hAnsi="Georgia" w:cs="Georgia"/>
          <w:b/>
          <w:sz w:val="22"/>
          <w:szCs w:val="22"/>
        </w:rPr>
      </w:pPr>
    </w:p>
    <w:p w14:paraId="4564D80B" w14:textId="77777777" w:rsidR="000B1D66" w:rsidRDefault="00000000">
      <w:pPr>
        <w:pBdr>
          <w:bottom w:val="single" w:sz="6" w:space="1" w:color="000000"/>
        </w:pBd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CURRENT RESEARCH PROJECTS</w:t>
      </w:r>
    </w:p>
    <w:p w14:paraId="48C0E4A7" w14:textId="77777777" w:rsidR="000B1D66" w:rsidRDefault="000B1D66">
      <w:pPr>
        <w:rPr>
          <w:rFonts w:ascii="Times New Roman" w:eastAsia="Times New Roman" w:hAnsi="Times New Roman" w:cs="Times New Roman"/>
        </w:rPr>
      </w:pPr>
    </w:p>
    <w:p w14:paraId="2B10BF86" w14:textId="77777777" w:rsidR="000B1D66" w:rsidRDefault="000B1D66">
      <w:pPr>
        <w:rPr>
          <w:rFonts w:ascii="Times New Roman" w:eastAsia="Times New Roman" w:hAnsi="Times New Roman" w:cs="Times New Roman"/>
          <w:b/>
        </w:rPr>
      </w:pPr>
      <w:hyperlink r:id="rId12">
        <w:r>
          <w:rPr>
            <w:rFonts w:ascii="Georgia" w:eastAsia="Georgia" w:hAnsi="Georgia" w:cs="Georgia"/>
            <w:color w:val="1155CC"/>
            <w:sz w:val="22"/>
            <w:szCs w:val="22"/>
            <w:u w:val="single"/>
          </w:rPr>
          <w:t>Global Genre Research</w:t>
        </w:r>
      </w:hyperlink>
      <w:r>
        <w:rPr>
          <w:rFonts w:ascii="Georgia" w:eastAsia="Georgia" w:hAnsi="Georgia" w:cs="Georgia"/>
          <w:sz w:val="22"/>
          <w:szCs w:val="22"/>
        </w:rPr>
        <w:tab/>
      </w:r>
      <w:r>
        <w:rPr>
          <w:rFonts w:ascii="Georgia" w:eastAsia="Georgia" w:hAnsi="Georgia" w:cs="Georgia"/>
          <w:sz w:val="22"/>
          <w:szCs w:val="22"/>
        </w:rPr>
        <w:tab/>
      </w:r>
      <w:r>
        <w:rPr>
          <w:rFonts w:ascii="Georgia" w:eastAsia="Georgia" w:hAnsi="Georgia" w:cs="Georgia"/>
          <w:sz w:val="22"/>
          <w:szCs w:val="22"/>
        </w:rPr>
        <w:tab/>
      </w:r>
      <w:r>
        <w:rPr>
          <w:rFonts w:ascii="Georgia" w:eastAsia="Georgia" w:hAnsi="Georgia" w:cs="Georgia"/>
          <w:b/>
          <w:sz w:val="22"/>
          <w:szCs w:val="22"/>
        </w:rPr>
        <w:tab/>
      </w:r>
      <w:r>
        <w:rPr>
          <w:rFonts w:ascii="Georgia" w:eastAsia="Georgia" w:hAnsi="Georgia" w:cs="Georgia"/>
          <w:b/>
          <w:sz w:val="22"/>
          <w:szCs w:val="22"/>
        </w:rPr>
        <w:tab/>
      </w:r>
      <w:r>
        <w:rPr>
          <w:rFonts w:ascii="Georgia" w:eastAsia="Georgia" w:hAnsi="Georgia" w:cs="Georgia"/>
          <w:b/>
          <w:sz w:val="22"/>
          <w:szCs w:val="22"/>
        </w:rPr>
        <w:tab/>
      </w:r>
      <w:r>
        <w:rPr>
          <w:rFonts w:ascii="Georgia" w:eastAsia="Georgia" w:hAnsi="Georgia" w:cs="Georgia"/>
          <w:b/>
          <w:sz w:val="22"/>
          <w:szCs w:val="22"/>
        </w:rPr>
        <w:tab/>
        <w:t xml:space="preserve">         </w:t>
      </w:r>
      <w:r>
        <w:rPr>
          <w:rFonts w:ascii="Georgia" w:eastAsia="Georgia" w:hAnsi="Georgia" w:cs="Georgia"/>
          <w:sz w:val="22"/>
          <w:szCs w:val="22"/>
        </w:rPr>
        <w:t>2025 - Present</w:t>
      </w:r>
    </w:p>
    <w:p w14:paraId="3C903DE3" w14:textId="77777777" w:rsidR="000B1D66" w:rsidRDefault="000B1D66">
      <w:pPr>
        <w:rPr>
          <w:rFonts w:ascii="Georgia" w:eastAsia="Georgia" w:hAnsi="Georgia" w:cs="Georgia"/>
          <w:b/>
          <w:sz w:val="22"/>
          <w:szCs w:val="22"/>
        </w:rPr>
      </w:pPr>
    </w:p>
    <w:p w14:paraId="04A30EE0" w14:textId="77777777" w:rsidR="000B1D66" w:rsidRDefault="000B1D66">
      <w:pPr>
        <w:pBdr>
          <w:bottom w:val="single" w:sz="6" w:space="1" w:color="000000"/>
        </w:pBdr>
        <w:rPr>
          <w:rFonts w:ascii="Times New Roman" w:eastAsia="Times New Roman" w:hAnsi="Times New Roman" w:cs="Times New Roman"/>
          <w:b/>
          <w:color w:val="000000"/>
        </w:rPr>
      </w:pPr>
    </w:p>
    <w:p w14:paraId="7E7E5FF1" w14:textId="77777777" w:rsidR="000B1D66" w:rsidRDefault="00000000">
      <w:pPr>
        <w:pBdr>
          <w:bottom w:val="single" w:sz="6" w:space="1" w:color="000000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RESEARCH GRANTS</w:t>
      </w:r>
    </w:p>
    <w:p w14:paraId="5133A613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4576F4C1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2024-2025</w:t>
      </w:r>
    </w:p>
    <w:p w14:paraId="7F985F62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Project title: Identifying Linguistic Challenges in Hong Kong Secondary School Students’ L2 English Writing: A Systemic Functional Perspective </w:t>
      </w:r>
    </w:p>
    <w:p w14:paraId="1390398D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Sponsor: HKMU R&amp;D Fund (HK$195,309.2)</w:t>
      </w:r>
    </w:p>
    <w:p w14:paraId="1EFC8EF2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2024-2025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Project title: Unpacking Linguistic Challenges: A Comparative Study of High and Low Achievers in Hong Kong Secondary School L2 Writing</w:t>
      </w:r>
    </w:p>
    <w:p w14:paraId="5A04A0A5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Sponsor: HKMU PFDS Fund (HK$150,000)</w:t>
      </w:r>
    </w:p>
    <w:p w14:paraId="7E93C5C2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0616B24B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2025-2027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Project title:</w:t>
      </w:r>
      <w: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>Empowering HKMU Student-Teachers in the Global Education Era: A Cross-Cultural Education Programme at University of Helsinki</w:t>
      </w:r>
    </w:p>
    <w:p w14:paraId="2FC2A2D1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Sponsor: HKMU QEM Fund (HK$ 993,210)</w:t>
      </w:r>
    </w:p>
    <w:p w14:paraId="58ECEEE9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14964953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2025-2028</w:t>
      </w:r>
    </w:p>
    <w:p w14:paraId="64879F1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Project title: Annual International Workshops under the theme “Shaping the Future of Education: A Multicultural and Multilingual Approach to Quality Teacher Education” Sponsor: HKMU QEM Fund (HK$ 387,500)</w:t>
      </w:r>
    </w:p>
    <w:p w14:paraId="41EFEA96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2C07482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2016-2018</w:t>
      </w:r>
    </w:p>
    <w:p w14:paraId="2E6884F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Project title: An Exploratory Investigation of Difficulties First Year Associate Degree           Students Face in Learning Academic English—A Case Study. </w:t>
      </w:r>
    </w:p>
    <w:p w14:paraId="7AC2E946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Sponsor: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College of Professional and Continuing Education, The Hong Kong Polytechnic University. HK SAR, China. </w:t>
      </w:r>
      <w:r>
        <w:rPr>
          <w:rFonts w:ascii="Georgia" w:eastAsia="Georgia" w:hAnsi="Georgia" w:cs="Georgia"/>
          <w:color w:val="000000"/>
          <w:sz w:val="22"/>
          <w:szCs w:val="22"/>
        </w:rPr>
        <w:t>(Completed)</w:t>
      </w:r>
    </w:p>
    <w:p w14:paraId="227C1CF1" w14:textId="77777777" w:rsidR="000B1D66" w:rsidRDefault="000B1D66">
      <w:pPr>
        <w:rPr>
          <w:rFonts w:ascii="Times New Roman" w:eastAsia="Times New Roman" w:hAnsi="Times New Roman" w:cs="Times New Roman"/>
          <w:color w:val="000000"/>
        </w:rPr>
      </w:pPr>
    </w:p>
    <w:p w14:paraId="0E6EFC6E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Co-Principal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2022-2026</w:t>
      </w:r>
    </w:p>
    <w:p w14:paraId="52D6C840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Project title: A multi-stratal approach to dynamism in conversation based on multilingual corpora of naturally occurring conversations,</w:t>
      </w:r>
    </w:p>
    <w:p w14:paraId="14CD133F" w14:textId="77777777" w:rsidR="000B1D66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Sponsor: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National Social Science Fund of China. (On-going)</w:t>
      </w:r>
    </w:p>
    <w:p w14:paraId="1A68231E" w14:textId="77777777" w:rsidR="000B1D66" w:rsidRDefault="000B1D66">
      <w:pPr>
        <w:rPr>
          <w:rFonts w:ascii="Times New Roman" w:eastAsia="Times New Roman" w:hAnsi="Times New Roman" w:cs="Times New Roman"/>
          <w:color w:val="000000"/>
        </w:rPr>
      </w:pPr>
    </w:p>
    <w:p w14:paraId="2817F776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Co-Principal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2023-2026</w:t>
      </w:r>
    </w:p>
    <w:p w14:paraId="3A7D413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Project title: The study of construction of disciplinary knowledge and ideology in English textbooks for primary and secondary schools</w:t>
      </w:r>
    </w:p>
    <w:p w14:paraId="723C6CB1" w14:textId="77777777" w:rsidR="000B1D66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Sponsor: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Ministry of Education of the People’s Republic of China, 80,000RMB, project code: 23XJC740011. (On-going)</w:t>
      </w:r>
    </w:p>
    <w:p w14:paraId="1322B099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34DD9F72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Co-Principal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2023-2024</w:t>
      </w:r>
    </w:p>
    <w:p w14:paraId="353AA54B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Project title: The strategies of cultural integration in Guangdong-Hong Kong-Macao Greater Bay Area</w:t>
      </w:r>
    </w:p>
    <w:p w14:paraId="25E3EFA9" w14:textId="77777777" w:rsidR="000B1D66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lastRenderedPageBreak/>
        <w:t xml:space="preserve">Sponsor: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Guangdong Planning Office of Philosophy and Social Science, 20,000RMB, project code: GD23XWY09. (On-going)</w:t>
      </w:r>
    </w:p>
    <w:p w14:paraId="346DEFD3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78964BCA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Co-Principal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2020-2025</w:t>
      </w:r>
    </w:p>
    <w:p w14:paraId="38E671EE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Project title: Reading beyond borders: the role of linguistic skills in learning to read English in non-Western contexts </w:t>
      </w:r>
    </w:p>
    <w:p w14:paraId="7BAD8083" w14:textId="77777777" w:rsidR="000B1D66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Sponsor: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NWO Talent Program – Veni Scheme: The Dutch Research Council, the Hague, The Netherlands. (On-going)</w:t>
      </w:r>
    </w:p>
    <w:p w14:paraId="4A28259D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0137D3FA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Co-Principal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2021-2022</w:t>
      </w:r>
    </w:p>
    <w:p w14:paraId="55CBCC6D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Project title: Developing an Efficient Pedagogical Model for Online Chinese as a Second Language Teaching based on Xu Argument.</w:t>
      </w:r>
    </w:p>
    <w:p w14:paraId="066E4AB1" w14:textId="77777777" w:rsidR="000B1D66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Sponsor: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The National Committee of Language, Ministry of Education. (On-going)</w:t>
      </w:r>
    </w:p>
    <w:p w14:paraId="5034261E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7BA7211D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Co-Principal Investigator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2017-2018</w:t>
      </w:r>
    </w:p>
    <w:p w14:paraId="55AE5C08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Project title: Alignment Effects of the Continuation Task on L2 Chinese Writing </w:t>
      </w:r>
    </w:p>
    <w:p w14:paraId="1D0D7A8C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Sponsor: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Innovative School Project in Higher Education of Guangdong (2017 WQNCX043), Department of Education, Guangdong Province, China, PRC.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(Completed)</w:t>
      </w:r>
    </w:p>
    <w:p w14:paraId="292305F5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color w:val="000000"/>
          <w:sz w:val="22"/>
          <w:szCs w:val="22"/>
        </w:rPr>
      </w:pPr>
    </w:p>
    <w:p w14:paraId="3FA84B37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365A5433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sz w:val="22"/>
          <w:szCs w:val="22"/>
        </w:rPr>
      </w:pPr>
      <w:r>
        <w:br w:type="page"/>
      </w:r>
    </w:p>
    <w:p w14:paraId="425CEC7D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lastRenderedPageBreak/>
        <w:t>TEACHING RELATED EXPERIENCE</w:t>
      </w:r>
    </w:p>
    <w:p w14:paraId="01E94796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D6C069A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Assistant Professor. </w:t>
      </w:r>
      <w:r>
        <w:rPr>
          <w:rFonts w:ascii="Georgia" w:eastAsia="Georgia" w:hAnsi="Georgia" w:cs="Georgia"/>
          <w:color w:val="000000"/>
          <w:sz w:val="22"/>
          <w:szCs w:val="22"/>
        </w:rPr>
        <w:t>School of Education and languages, Hong Kong Metropolitan University.</w:t>
      </w:r>
    </w:p>
    <w:p w14:paraId="64463C3B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English Grammar in Context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          2022- now </w:t>
      </w:r>
    </w:p>
    <w:p w14:paraId="75817EC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English in the World </w:t>
      </w:r>
    </w:p>
    <w:p w14:paraId="03E9358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Effective Use of English I</w:t>
      </w:r>
    </w:p>
    <w:p w14:paraId="24B6DCCD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English Studies for Language Teaching</w:t>
      </w:r>
    </w:p>
    <w:p w14:paraId="164161C4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Introduction to Sociolinguistics </w:t>
      </w:r>
    </w:p>
    <w:p w14:paraId="65506601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58663158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Lecturer and Subject Leader.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Division of language and communication, Hong Kong Community College, the Hong Kong Polytechnic University    </w:t>
      </w:r>
    </w:p>
    <w:p w14:paraId="637FD5E8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Academic English 1 and 2 (Business)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2015- 2022 </w:t>
      </w:r>
    </w:p>
    <w:p w14:paraId="3A3E166C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Introduction to Communication Studies </w:t>
      </w:r>
    </w:p>
    <w:p w14:paraId="7AEF11B6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Bilingual Communication </w:t>
      </w:r>
    </w:p>
    <w:p w14:paraId="40876336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English for Academic Studies (Humanities)</w:t>
      </w:r>
    </w:p>
    <w:p w14:paraId="24F5DE4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Essay Writing Workshop </w:t>
      </w:r>
    </w:p>
    <w:p w14:paraId="075CB3C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Marketing Presentation Workshop</w:t>
      </w:r>
    </w:p>
    <w:p w14:paraId="0A69309C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Practical English 1 (Business)</w:t>
      </w:r>
    </w:p>
    <w:p w14:paraId="007A9250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Effective Professional Communication in English </w:t>
      </w:r>
    </w:p>
    <w:p w14:paraId="794BBF08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9EC8A0B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Visiting Lecturer. </w:t>
      </w:r>
      <w:r>
        <w:rPr>
          <w:rFonts w:ascii="Georgia" w:eastAsia="Georgia" w:hAnsi="Georgia" w:cs="Georgia"/>
          <w:color w:val="000000"/>
          <w:sz w:val="22"/>
          <w:szCs w:val="22"/>
        </w:rPr>
        <w:t>Department of English, the Hong Kong Polytechnic University</w:t>
      </w:r>
    </w:p>
    <w:p w14:paraId="3278C23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Analysis of English Grammar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sz w:val="22"/>
          <w:szCs w:val="22"/>
        </w:rPr>
        <w:t xml:space="preserve">      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2013-2014</w:t>
      </w:r>
    </w:p>
    <w:p w14:paraId="5DBF288B" w14:textId="77777777" w:rsidR="000B1D66" w:rsidRDefault="00000000">
      <w:pPr>
        <w:ind w:firstLine="720"/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Discourse in the Profession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</w:t>
      </w:r>
    </w:p>
    <w:p w14:paraId="09834CAB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0D20EC61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Visiting Lecturer. </w:t>
      </w:r>
      <w:r>
        <w:rPr>
          <w:rFonts w:ascii="Georgia" w:eastAsia="Georgia" w:hAnsi="Georgia" w:cs="Georgia"/>
          <w:color w:val="000000"/>
          <w:sz w:val="22"/>
          <w:szCs w:val="22"/>
        </w:rPr>
        <w:t>DESHI Chinese Institute, Hong Kong                                     2013-2015</w:t>
      </w:r>
    </w:p>
    <w:p w14:paraId="4318F7D1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Applied Linguistics Approaches and Methodologies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</w:t>
      </w:r>
    </w:p>
    <w:p w14:paraId="2FE7D7B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Second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Language Teaching Approaches </w:t>
      </w:r>
    </w:p>
    <w:p w14:paraId="6C4AF8DE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Teaching Chinese as a Second Language </w:t>
      </w:r>
    </w:p>
    <w:p w14:paraId="133A4CB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</w:t>
      </w:r>
    </w:p>
    <w:p w14:paraId="3E9EE4A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Instructor.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Department of English, Guangzhou No.2 Middle School                   </w:t>
      </w:r>
    </w:p>
    <w:p w14:paraId="70B7778B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English as a Foreign Language (Grade 10)</w:t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            </w:t>
      </w:r>
      <w:r>
        <w:rPr>
          <w:rFonts w:ascii="Georgia" w:eastAsia="Georgia" w:hAnsi="Georgia" w:cs="Georgia"/>
          <w:sz w:val="22"/>
          <w:szCs w:val="22"/>
        </w:rPr>
        <w:t>2009-2010</w:t>
      </w:r>
    </w:p>
    <w:p w14:paraId="49720043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English Speaking </w:t>
      </w:r>
    </w:p>
    <w:p w14:paraId="3580F26B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English Writing </w:t>
      </w:r>
    </w:p>
    <w:p w14:paraId="2EE0B1D0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English Listening </w:t>
      </w:r>
    </w:p>
    <w:p w14:paraId="7D124237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English Grammar </w:t>
      </w:r>
    </w:p>
    <w:p w14:paraId="40832706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English Reading                                               </w:t>
      </w:r>
    </w:p>
    <w:p w14:paraId="027CF284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</w:t>
      </w:r>
    </w:p>
    <w:p w14:paraId="0E70638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Visiting Instructor.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School of Chinese as a Second Language, Sun Yat-sen University     </w:t>
      </w:r>
    </w:p>
    <w:p w14:paraId="08A821DF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Integrated Chinese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                      </w:t>
      </w:r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  2007- 2009</w:t>
      </w:r>
    </w:p>
    <w:p w14:paraId="352825FA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Chinese Reading  </w:t>
      </w:r>
    </w:p>
    <w:p w14:paraId="6045C9FA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 Chinese Writing </w:t>
      </w:r>
    </w:p>
    <w:p w14:paraId="706253B5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 Audio-visual Chinese</w:t>
      </w:r>
    </w:p>
    <w:p w14:paraId="0732496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 Chinese Listening </w:t>
      </w:r>
    </w:p>
    <w:p w14:paraId="2F37D26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Introduction to Chinese Culture </w:t>
      </w:r>
    </w:p>
    <w:p w14:paraId="0B8FCAA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65D5D14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Visiting Lecturer.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Department of English, Guangdong Institute of Education      </w:t>
      </w:r>
    </w:p>
    <w:p w14:paraId="66C892E4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Integrated English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                                      2007- 2009</w:t>
      </w:r>
    </w:p>
    <w:p w14:paraId="37B831BC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Introduction to Lexicology</w:t>
      </w:r>
    </w:p>
    <w:p w14:paraId="3058CB4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Introduction to General Linguistics</w:t>
      </w:r>
    </w:p>
    <w:p w14:paraId="597AE4F7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Applied Linguistics </w:t>
      </w:r>
    </w:p>
    <w:p w14:paraId="5AAEBBD5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7C68CDFD" w14:textId="77777777" w:rsidR="000B1D66" w:rsidRDefault="00000000">
      <w:pPr>
        <w:ind w:left="720" w:hanging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Instructor. </w:t>
      </w:r>
      <w:r>
        <w:rPr>
          <w:rFonts w:ascii="Georgia" w:eastAsia="Georgia" w:hAnsi="Georgia" w:cs="Georgia"/>
          <w:color w:val="000000"/>
          <w:sz w:val="22"/>
          <w:szCs w:val="22"/>
        </w:rPr>
        <w:t>Confucius Institute of Indiana University Purdue University</w:t>
      </w:r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Indianapolis (IUPUI), Indiana, USA                                                                              </w:t>
      </w:r>
    </w:p>
    <w:p w14:paraId="5BB36D87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Chinese Language and Culture</w:t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                         </w:t>
      </w:r>
      <w:r>
        <w:rPr>
          <w:rFonts w:ascii="Georgia" w:eastAsia="Georgia" w:hAnsi="Georgia" w:cs="Georgia"/>
          <w:sz w:val="22"/>
          <w:szCs w:val="22"/>
        </w:rPr>
        <w:t>2008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                    </w:t>
      </w:r>
    </w:p>
    <w:p w14:paraId="0D7DAF62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 Chinese Games </w:t>
      </w:r>
    </w:p>
    <w:p w14:paraId="29BE0630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7A003321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74B67511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GUEST LECTURERSHIP</w:t>
      </w:r>
    </w:p>
    <w:p w14:paraId="16B6059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001216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Lecturer. </w:t>
      </w:r>
      <w:r>
        <w:rPr>
          <w:rFonts w:ascii="Georgia" w:eastAsia="Georgia" w:hAnsi="Georgia" w:cs="Georgia"/>
          <w:color w:val="000000"/>
          <w:sz w:val="22"/>
          <w:szCs w:val="22"/>
        </w:rPr>
        <w:t>Faculty of Humanities, the Hong Kong Polytechnic University                      2018</w:t>
      </w:r>
    </w:p>
    <w:p w14:paraId="266C864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C681B4D" w14:textId="77777777" w:rsidR="000B1D66" w:rsidRDefault="00000000">
      <w:pPr>
        <w:ind w:firstLine="720"/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FH6000 Trends in Applied Language Sciences</w:t>
      </w:r>
      <w:bookmarkStart w:id="5" w:name="bookmark=id.dfzjv4yb2e8z" w:colFirst="0" w:colLast="0"/>
      <w:bookmarkStart w:id="6" w:name="bookmark=id.hg43lzi9e11g" w:colFirst="0" w:colLast="0"/>
      <w:bookmarkEnd w:id="5"/>
      <w:bookmarkEnd w:id="6"/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 [for doctoral students]</w:t>
      </w:r>
    </w:p>
    <w:p w14:paraId="30EC13B8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--Lecture on research synthesis and meta-analysis in applied linguistics research </w:t>
      </w:r>
    </w:p>
    <w:p w14:paraId="6BBD3CE7" w14:textId="77777777" w:rsidR="000B1D66" w:rsidRDefault="000B1D66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</w:p>
    <w:p w14:paraId="55D6598F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Lecturer. </w:t>
      </w:r>
      <w:r>
        <w:rPr>
          <w:rFonts w:ascii="Georgia" w:eastAsia="Georgia" w:hAnsi="Georgia" w:cs="Georgia"/>
          <w:color w:val="000000"/>
          <w:sz w:val="22"/>
          <w:szCs w:val="22"/>
        </w:rPr>
        <w:t>Department of English, the Hong Kong Polytechnic University                      2018</w:t>
      </w:r>
    </w:p>
    <w:p w14:paraId="1B36B5AB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CE4181F" w14:textId="77777777" w:rsidR="000B1D66" w:rsidRDefault="00000000">
      <w:pPr>
        <w:ind w:firstLine="720"/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ENGL599 Functional Grammar for English Language Teachers [MA]</w:t>
      </w:r>
    </w:p>
    <w:p w14:paraId="757E1D2C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--Lecture on second language learning and functional text analysis</w:t>
      </w:r>
    </w:p>
    <w:p w14:paraId="02321EDE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--Lecturer on functional grammar and L2 writing research </w:t>
      </w:r>
    </w:p>
    <w:p w14:paraId="57D6E41E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69FA38F3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Lecturer. </w:t>
      </w:r>
      <w:r>
        <w:rPr>
          <w:rFonts w:ascii="Georgia" w:eastAsia="Georgia" w:hAnsi="Georgia" w:cs="Georgia"/>
          <w:color w:val="000000"/>
          <w:sz w:val="22"/>
          <w:szCs w:val="22"/>
        </w:rPr>
        <w:t>Faculty of Humanities, the Hong Kong Polytechnic University                      2017</w:t>
      </w:r>
    </w:p>
    <w:p w14:paraId="3F67C241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0A941ABF" w14:textId="77777777" w:rsidR="000B1D66" w:rsidRDefault="00000000">
      <w:pPr>
        <w:ind w:firstLine="720"/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FH6050 Linguistics Theories [for doctoral students]</w:t>
      </w:r>
    </w:p>
    <w:p w14:paraId="6ED2D0C6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--Lecture on adolescent L2 writing in mainland China</w:t>
      </w:r>
    </w:p>
    <w:p w14:paraId="28A02F6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--Lecturer on functional grammar and L2 writing research </w:t>
      </w:r>
    </w:p>
    <w:p w14:paraId="24470C16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54A76C07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 xml:space="preserve">Lecturer. </w:t>
      </w:r>
      <w:r>
        <w:rPr>
          <w:rFonts w:ascii="Georgia" w:eastAsia="Georgia" w:hAnsi="Georgia" w:cs="Georgia"/>
          <w:color w:val="000000"/>
          <w:sz w:val="22"/>
          <w:szCs w:val="22"/>
        </w:rPr>
        <w:t>Faculty of Humanities, the Hong Kong Polytechnic University                      2017</w:t>
      </w:r>
    </w:p>
    <w:p w14:paraId="35E81FAF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5145FEE" w14:textId="77777777" w:rsidR="000B1D66" w:rsidRDefault="00000000">
      <w:pPr>
        <w:ind w:firstLine="720"/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FH6002 Research Methods for Applied Language Sciences [for doctoral students]</w:t>
      </w:r>
    </w:p>
    <w:p w14:paraId="19B101C2" w14:textId="77777777" w:rsidR="000B1D66" w:rsidRDefault="00000000">
      <w:pPr>
        <w:ind w:firstLine="720"/>
        <w:rPr>
          <w:rFonts w:ascii="Times New Roman" w:eastAsia="Times New Roman" w:hAnsi="Times New Roman" w:cs="Times New Roman"/>
          <w:b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--Lecture on research synthesis and grammatical metaphor studies </w:t>
      </w:r>
    </w:p>
    <w:p w14:paraId="369D3037" w14:textId="77777777" w:rsidR="000B1D66" w:rsidRDefault="000B1D66">
      <w:pPr>
        <w:pBdr>
          <w:bottom w:val="single" w:sz="6" w:space="1" w:color="000000"/>
        </w:pBdr>
        <w:rPr>
          <w:rFonts w:ascii="Times New Roman" w:eastAsia="Times New Roman" w:hAnsi="Times New Roman" w:cs="Times New Roman"/>
          <w:b/>
        </w:rPr>
      </w:pPr>
    </w:p>
    <w:p w14:paraId="474F856C" w14:textId="77777777" w:rsidR="000B1D66" w:rsidRDefault="00000000">
      <w:pPr>
        <w:pBdr>
          <w:bottom w:val="single" w:sz="6" w:space="1" w:color="000000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RESEARCH PROJECTS</w:t>
      </w:r>
    </w:p>
    <w:p w14:paraId="50BE5919" w14:textId="77777777" w:rsidR="000B1D66" w:rsidRDefault="000B1D66">
      <w:pPr>
        <w:rPr>
          <w:rFonts w:ascii="Times New Roman" w:eastAsia="Times New Roman" w:hAnsi="Times New Roman" w:cs="Times New Roman"/>
          <w:color w:val="000000"/>
        </w:rPr>
      </w:pPr>
    </w:p>
    <w:p w14:paraId="316CFE42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Research Associate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>2013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-</w:t>
      </w:r>
      <w:r>
        <w:rPr>
          <w:rFonts w:ascii="Georgia" w:eastAsia="Georgia" w:hAnsi="Georgia" w:cs="Georgia"/>
          <w:color w:val="000000"/>
          <w:sz w:val="22"/>
          <w:szCs w:val="22"/>
        </w:rPr>
        <w:t>2014</w:t>
      </w:r>
      <w:r>
        <w:rPr>
          <w:rFonts w:ascii="Georgia" w:eastAsia="Georgia" w:hAnsi="Georgia" w:cs="Georgia"/>
          <w:color w:val="000000"/>
          <w:sz w:val="22"/>
          <w:szCs w:val="22"/>
        </w:rPr>
        <w:br/>
        <w:t xml:space="preserve">As a research associate of Dr Marvin Lam on a psychotherapy discourse project, tasks include using discourse analysis tools to compare transcripts of actual therapist–patient interactions to determine features contributing to more or less effective therapeutic events. </w:t>
      </w:r>
    </w:p>
    <w:p w14:paraId="3D62EC3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70CC357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Research Associate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2013-2014</w:t>
      </w:r>
    </w:p>
    <w:p w14:paraId="5FAE8D6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As a research associate of Professor Diana Slade, responsible for applying research synthesis methodology to provide a synthesis of healthcare communication studies in South East Asia.</w:t>
      </w:r>
    </w:p>
    <w:p w14:paraId="4673E6D0" w14:textId="77777777" w:rsidR="000B1D66" w:rsidRDefault="000B1D66">
      <w:pPr>
        <w:rPr>
          <w:rFonts w:ascii="Times New Roman" w:eastAsia="Times New Roman" w:hAnsi="Times New Roman" w:cs="Times New Roman"/>
          <w:color w:val="000000"/>
        </w:rPr>
      </w:pPr>
    </w:p>
    <w:p w14:paraId="676A8217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Research Assistant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2011-2012</w:t>
      </w:r>
    </w:p>
    <w:p w14:paraId="7C0DA5F6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As a research assistant of Dr Kazuhiro Teruya, responsible for applying research synthesis methodology to provide a synthesis of projection studies in Chinese and English. </w:t>
      </w:r>
    </w:p>
    <w:p w14:paraId="32A4C701" w14:textId="77777777" w:rsidR="000B1D66" w:rsidRDefault="00000000">
      <w:pP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Search projection samples from Chinese corpus to complement of the study of projection across different languages. </w:t>
      </w:r>
    </w:p>
    <w:p w14:paraId="767335EB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3CE8804B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Research Assistant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2008-2009 </w:t>
      </w:r>
    </w:p>
    <w:p w14:paraId="3E8E83E7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Revise extensive reading textbook materials used in Sun Yat-sen University; Select different typical sample texts for the textbook project. </w:t>
      </w:r>
    </w:p>
    <w:p w14:paraId="7C6719C5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A548724" w14:textId="77777777" w:rsidR="000B1D66" w:rsidRDefault="00000000">
      <w:pPr>
        <w:keepNext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Research Assistant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2007-2008</w:t>
      </w:r>
    </w:p>
    <w:p w14:paraId="37D12B33" w14:textId="77777777" w:rsidR="000B1D66" w:rsidRDefault="0000000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As a part time research assistant, be responsible for building the Chinese interlanguage corpus at School of Chinese as a second language, Sun Yat-sen University, including, annotating texts, uploading texts to the corpus. </w:t>
      </w:r>
    </w:p>
    <w:p w14:paraId="6E730310" w14:textId="77777777" w:rsidR="000B1D66" w:rsidRDefault="00000000">
      <w:pPr>
        <w:pBdr>
          <w:bottom w:val="single" w:sz="6" w:space="1" w:color="000000"/>
        </w:pBdr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4D497E37" w14:textId="77777777" w:rsidR="000B1D66" w:rsidRDefault="00000000">
      <w:pPr>
        <w:pBdr>
          <w:bottom w:val="single" w:sz="6" w:space="1" w:color="000000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PRESENTATIONS</w:t>
      </w:r>
    </w:p>
    <w:p w14:paraId="177BD222" w14:textId="77777777" w:rsidR="000B1D66" w:rsidRDefault="000B1D66">
      <w:pPr>
        <w:rPr>
          <w:rFonts w:ascii="Times New Roman" w:eastAsia="Times New Roman" w:hAnsi="Times New Roman" w:cs="Times New Roman"/>
          <w:u w:val="single"/>
        </w:rPr>
      </w:pPr>
    </w:p>
    <w:p w14:paraId="04392724" w14:textId="77777777" w:rsidR="000B1D66" w:rsidRDefault="00000000">
      <w:pPr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 xml:space="preserve">Keynotes </w:t>
      </w:r>
    </w:p>
    <w:p w14:paraId="1F9F39D1" w14:textId="77777777" w:rsidR="000B1D66" w:rsidRDefault="000B1D66">
      <w:pPr>
        <w:rPr>
          <w:rFonts w:ascii="Times New Roman" w:eastAsia="Times New Roman" w:hAnsi="Times New Roman" w:cs="Times New Roman"/>
          <w:color w:val="000000"/>
        </w:rPr>
      </w:pPr>
    </w:p>
    <w:p w14:paraId="72A08B27" w14:textId="7762BD64" w:rsidR="00C61216" w:rsidRPr="00C61216" w:rsidRDefault="00C61216" w:rsidP="00C6121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2025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Disciplinary Literacy Symposium</w:t>
      </w:r>
      <w:r>
        <w:rPr>
          <w:rFonts w:ascii="Georgia" w:eastAsia="Georgia" w:hAnsi="Georgia" w:cs="Georgia"/>
          <w:color w:val="000000"/>
          <w:sz w:val="22"/>
          <w:szCs w:val="22"/>
        </w:rPr>
        <w:t>, University of Bath, the UK.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Enhancing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Secondary Literacy Education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through Genre-Based Pedagogy: A Synthesis of Research on Diverse Student Populations and Writing Development</w:t>
      </w:r>
    </w:p>
    <w:p w14:paraId="3A79C112" w14:textId="633490B6" w:rsidR="000B1D66" w:rsidRDefault="00000000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right" w:pos="9412"/>
        </w:tabs>
        <w:spacing w:before="120" w:after="40"/>
        <w:ind w:left="720" w:right="-475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2025, M.A.K.Halliday 100th Anniversary Memorial Symposium &amp; The Fourth Sun Yat-sen Forum of Discourse Analysis.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A Methodological review of SFL Genre-based approach for second /foreign language writing research : 1994 -2024</w:t>
      </w:r>
    </w:p>
    <w:p w14:paraId="6BF0A794" w14:textId="77777777" w:rsidR="000B1D66" w:rsidRDefault="00000000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right" w:pos="9412"/>
        </w:tabs>
        <w:spacing w:before="120" w:after="40"/>
        <w:ind w:left="720" w:right="-475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2018, New Scholar Forum, The Functional Institute Sun Yat-sen University, Guangzhou, China.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Understanding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interpersonal meaning-making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Chinese high school students’ ESL writing: A systemic functional perspective.</w:t>
      </w:r>
    </w:p>
    <w:p w14:paraId="0A59C304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309B39CF" w14:textId="77777777" w:rsidR="000B1D66" w:rsidRDefault="00000000">
      <w:pPr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 xml:space="preserve">Invited Talks  </w:t>
      </w:r>
    </w:p>
    <w:p w14:paraId="4E058D5E" w14:textId="77777777" w:rsidR="000B1D66" w:rsidRDefault="000B1D66">
      <w:pPr>
        <w:rPr>
          <w:rFonts w:ascii="Georgia" w:eastAsia="Georgia" w:hAnsi="Georgia" w:cs="Georgia"/>
          <w:sz w:val="22"/>
          <w:szCs w:val="22"/>
        </w:rPr>
      </w:pPr>
    </w:p>
    <w:p w14:paraId="460D40D1" w14:textId="77777777" w:rsidR="000B1D66" w:rsidRDefault="00000000">
      <w:pPr>
        <w:ind w:left="720"/>
        <w:rPr>
          <w:rFonts w:ascii="Georgia" w:eastAsia="Georgia" w:hAnsi="Georgia" w:cs="Georgia"/>
          <w:i/>
          <w:sz w:val="22"/>
          <w:szCs w:val="22"/>
        </w:rPr>
      </w:pPr>
      <w:bookmarkStart w:id="7" w:name="_heading=h.g2tn5wja4wlt" w:colFirst="0" w:colLast="0"/>
      <w:bookmarkEnd w:id="7"/>
      <w:r>
        <w:rPr>
          <w:rFonts w:ascii="Georgia" w:eastAsia="Georgia" w:hAnsi="Georgia" w:cs="Georgia"/>
          <w:sz w:val="22"/>
          <w:szCs w:val="22"/>
        </w:rPr>
        <w:t xml:space="preserve">2025, Department of linguistics, University of Indonesia. </w:t>
      </w:r>
      <w:r>
        <w:rPr>
          <w:rFonts w:ascii="Georgia" w:eastAsia="Georgia" w:hAnsi="Georgia" w:cs="Georgia"/>
          <w:i/>
          <w:sz w:val="22"/>
          <w:szCs w:val="22"/>
        </w:rPr>
        <w:t xml:space="preserve">Mastering research synthesis : an introductory guide to conducting systematic review  for researchers at all levels </w:t>
      </w:r>
    </w:p>
    <w:p w14:paraId="057C5A76" w14:textId="77777777" w:rsidR="000B1D66" w:rsidRDefault="000B1D66">
      <w:pPr>
        <w:rPr>
          <w:rFonts w:ascii="Georgia" w:eastAsia="Georgia" w:hAnsi="Georgia" w:cs="Georgia"/>
          <w:sz w:val="22"/>
          <w:szCs w:val="22"/>
        </w:rPr>
      </w:pPr>
    </w:p>
    <w:p w14:paraId="0EA70DC1" w14:textId="77777777" w:rsidR="000B1D66" w:rsidRDefault="00000000">
      <w:pPr>
        <w:ind w:left="72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2023, Department of linguistics, University of Indonesia. Applying Systemic Functional Linguistics to language education research: a multilingual perspective, </w:t>
      </w:r>
    </w:p>
    <w:p w14:paraId="39C75106" w14:textId="77777777" w:rsidR="000B1D66" w:rsidRDefault="000B1D66">
      <w:pPr>
        <w:ind w:left="720"/>
        <w:rPr>
          <w:rFonts w:ascii="Georgia" w:eastAsia="Georgia" w:hAnsi="Georgia" w:cs="Georgia"/>
          <w:sz w:val="22"/>
          <w:szCs w:val="22"/>
        </w:rPr>
      </w:pPr>
    </w:p>
    <w:p w14:paraId="2E7C1797" w14:textId="77777777" w:rsidR="000B1D66" w:rsidRDefault="00000000">
      <w:pPr>
        <w:ind w:left="72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2020, Systemic Functional Linguistics Interest Group (SFLIG) online Zoom seminar, How far have we come? Taking stock of accumulated knowledge in grammatical metaphor studies from Systemic Functional Linguistics : a </w:t>
      </w:r>
      <w:r>
        <w:rPr>
          <w:rFonts w:ascii="Georgia" w:eastAsia="Georgia" w:hAnsi="Georgia" w:cs="Georgia"/>
          <w:b/>
          <w:sz w:val="22"/>
          <w:szCs w:val="22"/>
        </w:rPr>
        <w:t>research synthesis</w:t>
      </w:r>
      <w:r>
        <w:rPr>
          <w:rFonts w:ascii="Georgia" w:eastAsia="Georgia" w:hAnsi="Georgia" w:cs="Georgia"/>
          <w:sz w:val="22"/>
          <w:szCs w:val="22"/>
        </w:rPr>
        <w:t xml:space="preserve">. </w:t>
      </w:r>
    </w:p>
    <w:p w14:paraId="69A1CF79" w14:textId="77777777" w:rsidR="000B1D66" w:rsidRDefault="000B1D66">
      <w:pPr>
        <w:rPr>
          <w:rFonts w:ascii="Georgia" w:eastAsia="Georgia" w:hAnsi="Georgia" w:cs="Georgia"/>
          <w:sz w:val="22"/>
          <w:szCs w:val="22"/>
        </w:rPr>
      </w:pPr>
    </w:p>
    <w:p w14:paraId="7FA14A11" w14:textId="77777777" w:rsidR="000B1D66" w:rsidRDefault="00000000">
      <w:pPr>
        <w:ind w:left="72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2019, School of Foreign Language and Culture, Guangdong University of Finance, Guangzhou, China. </w:t>
      </w:r>
      <w:r>
        <w:rPr>
          <w:rFonts w:ascii="Georgia" w:eastAsia="Georgia" w:hAnsi="Georgia" w:cs="Georgia"/>
          <w:i/>
          <w:sz w:val="22"/>
          <w:szCs w:val="22"/>
        </w:rPr>
        <w:t xml:space="preserve">Systemic Functional Linguistics and </w:t>
      </w:r>
      <w:r>
        <w:rPr>
          <w:rFonts w:ascii="Georgia" w:eastAsia="Georgia" w:hAnsi="Georgia" w:cs="Georgia"/>
          <w:b/>
          <w:i/>
          <w:sz w:val="22"/>
          <w:szCs w:val="22"/>
        </w:rPr>
        <w:t>L2 writing studies</w:t>
      </w:r>
      <w:r>
        <w:rPr>
          <w:rFonts w:ascii="Georgia" w:eastAsia="Georgia" w:hAnsi="Georgia" w:cs="Georgia"/>
          <w:i/>
          <w:sz w:val="22"/>
          <w:szCs w:val="22"/>
        </w:rPr>
        <w:t>: A first step to link theory to practice.</w:t>
      </w:r>
    </w:p>
    <w:p w14:paraId="69A36AB4" w14:textId="77777777" w:rsidR="000B1D66" w:rsidRDefault="000B1D66">
      <w:pPr>
        <w:ind w:left="720"/>
        <w:rPr>
          <w:rFonts w:ascii="Georgia" w:eastAsia="Georgia" w:hAnsi="Georgia" w:cs="Georgia"/>
          <w:sz w:val="22"/>
          <w:szCs w:val="22"/>
        </w:rPr>
      </w:pPr>
    </w:p>
    <w:p w14:paraId="3D417766" w14:textId="77777777" w:rsidR="000B1D66" w:rsidRDefault="00000000">
      <w:pPr>
        <w:ind w:left="72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2019, School of Education, Harvard University, Boston, USA. </w:t>
      </w:r>
      <w:r>
        <w:rPr>
          <w:rFonts w:ascii="Georgia" w:eastAsia="Georgia" w:hAnsi="Georgia" w:cs="Georgia"/>
          <w:b/>
          <w:i/>
          <w:sz w:val="22"/>
          <w:szCs w:val="22"/>
        </w:rPr>
        <w:t>Interpersonal meaning-making</w:t>
      </w:r>
      <w:r>
        <w:rPr>
          <w:rFonts w:ascii="Georgia" w:eastAsia="Georgia" w:hAnsi="Georgia" w:cs="Georgia"/>
          <w:i/>
          <w:sz w:val="22"/>
          <w:szCs w:val="22"/>
        </w:rPr>
        <w:t xml:space="preserve"> in L2 writing: A systemic functional linguistics perspective.</w:t>
      </w:r>
    </w:p>
    <w:p w14:paraId="138E4F23" w14:textId="77777777" w:rsidR="000B1D66" w:rsidRDefault="000B1D66">
      <w:pPr>
        <w:ind w:left="720"/>
        <w:rPr>
          <w:rFonts w:ascii="Georgia" w:eastAsia="Georgia" w:hAnsi="Georgia" w:cs="Georgia"/>
          <w:sz w:val="22"/>
          <w:szCs w:val="22"/>
        </w:rPr>
      </w:pPr>
    </w:p>
    <w:p w14:paraId="557EA557" w14:textId="77777777" w:rsidR="000B1D66" w:rsidRDefault="00000000">
      <w:pPr>
        <w:ind w:left="720"/>
        <w:rPr>
          <w:rFonts w:ascii="Georgia" w:eastAsia="Georgia" w:hAnsi="Georgia" w:cs="Georgia"/>
          <w:i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2018, School of Foreign Languages Research Seminar, Guangdong University of Finance, Guangzhou, China. </w:t>
      </w:r>
      <w:r>
        <w:rPr>
          <w:rFonts w:ascii="Georgia" w:eastAsia="Georgia" w:hAnsi="Georgia" w:cs="Georgia"/>
          <w:i/>
          <w:sz w:val="22"/>
          <w:szCs w:val="22"/>
        </w:rPr>
        <w:t xml:space="preserve">How far have we come? A Synthesis of Research on </w:t>
      </w:r>
      <w:r>
        <w:rPr>
          <w:rFonts w:ascii="Georgia" w:eastAsia="Georgia" w:hAnsi="Georgia" w:cs="Georgia"/>
          <w:b/>
          <w:i/>
          <w:sz w:val="22"/>
          <w:szCs w:val="22"/>
        </w:rPr>
        <w:t>Grammatical Metaphor</w:t>
      </w:r>
      <w:r>
        <w:rPr>
          <w:rFonts w:ascii="Georgia" w:eastAsia="Georgia" w:hAnsi="Georgia" w:cs="Georgia"/>
          <w:i/>
          <w:sz w:val="22"/>
          <w:szCs w:val="22"/>
        </w:rPr>
        <w:t xml:space="preserve"> in Systemic Functional Linguistics</w:t>
      </w:r>
    </w:p>
    <w:p w14:paraId="7699DA36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07554122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2018, School of Foreign Languages, Huizhou University China.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Integrating linguistics research into daily teaching: insights from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systemic functional linguistics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.   </w:t>
      </w:r>
    </w:p>
    <w:p w14:paraId="6CB05E09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4514714F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2016, CPCE Research Seminar, Division of Language and Communication, Hong Kong Community College, College of Professional and Continuing Education, The Hong Kong Polytechnic University.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Application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appraisal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framework to the analysis of ESL writing: A case study.</w:t>
      </w:r>
    </w:p>
    <w:p w14:paraId="3C4BCF39" w14:textId="77777777" w:rsidR="000B1D66" w:rsidRDefault="000B1D66">
      <w:pPr>
        <w:ind w:left="1440" w:firstLine="720"/>
        <w:rPr>
          <w:rFonts w:ascii="Georgia" w:eastAsia="Georgia" w:hAnsi="Georgia" w:cs="Georgia"/>
          <w:color w:val="000000"/>
          <w:sz w:val="22"/>
          <w:szCs w:val="22"/>
        </w:rPr>
      </w:pPr>
    </w:p>
    <w:p w14:paraId="43598A4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Conferences/Colloquia</w:t>
      </w:r>
    </w:p>
    <w:p w14:paraId="5D1ADE6C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AD3AF25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2025 50th International Systemic Functional Linguistics Congress, University of Glasgow, the UK. Colloquium: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How effective is the Systematic Functional Linguistics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genre-based approach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for L2/FL writing instruction? A synthesis of research published from 1995 to 2024</w:t>
      </w:r>
    </w:p>
    <w:p w14:paraId="55F31D72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6ABD73C1" w14:textId="77777777" w:rsidR="000B1D66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2025 50th International Systemic Functional Linguistics Congress, University of Glasgow, the UK. </w:t>
      </w:r>
      <w:r>
        <w:rPr>
          <w:rFonts w:ascii="Times New Roman" w:eastAsia="Times New Roman" w:hAnsi="Times New Roman" w:cs="Times New Roman"/>
          <w:b/>
          <w:color w:val="000000"/>
        </w:rPr>
        <w:t>"</w:t>
      </w:r>
      <w:r>
        <w:rPr>
          <w:rFonts w:ascii="Times New Roman" w:eastAsia="Times New Roman" w:hAnsi="Times New Roman" w:cs="Times New Roman"/>
          <w:color w:val="000000"/>
        </w:rPr>
        <w:t>Standing there completely isolated": An integrative ecological and SFL appraisal analysis of TESOL pre-service </w:t>
      </w:r>
      <w:r>
        <w:rPr>
          <w:rFonts w:ascii="Times New Roman" w:eastAsia="Times New Roman" w:hAnsi="Times New Roman" w:cs="Times New Roman"/>
          <w:b/>
          <w:color w:val="000000"/>
        </w:rPr>
        <w:t>teacher emotions</w:t>
      </w:r>
      <w:r>
        <w:rPr>
          <w:rFonts w:ascii="Times New Roman" w:eastAsia="Times New Roman" w:hAnsi="Times New Roman" w:cs="Times New Roman"/>
          <w:color w:val="000000"/>
        </w:rPr>
        <w:t xml:space="preserve"> in Hong Kong</w:t>
      </w:r>
    </w:p>
    <w:p w14:paraId="010EAF0D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558390B4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33533421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2025 The European Conference on Education (ECE2025), London, the UK.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Tracing the Evolution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 xml:space="preserve">Grammatical Metaphor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in Academic Writing: A Longitudinal Case Study in Linguistics</w:t>
      </w:r>
    </w:p>
    <w:p w14:paraId="1A0392FC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62A7B7B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2024 The 9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 Conference on </w:t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Appliable Linguistics</w:t>
      </w:r>
      <w:r>
        <w:rPr>
          <w:rFonts w:ascii="Georgia" w:eastAsia="Georgia" w:hAnsi="Georgia" w:cs="Georgia"/>
          <w:color w:val="000000"/>
          <w:sz w:val="22"/>
          <w:szCs w:val="22"/>
        </w:rPr>
        <w:t>, Martin Centre for Appliable Linguistics, Shanghai Jiaotong University, Shanghai China.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System Networks as a resource in L2 writing education. </w:t>
      </w:r>
    </w:p>
    <w:p w14:paraId="76CFDE6B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F94ACAE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2024 The Asian Conference on Arts &amp; Humanities (ACAH2024), Tokyo, Japan.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Appraising the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Teaching Practicum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A Longitudinal Study on Pre-Service TESOL Teachers in Hong Kong</w:t>
      </w:r>
    </w:p>
    <w:p w14:paraId="25B141CA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C35AD2A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bookmarkStart w:id="8" w:name="_heading=h.l5h6untmctez" w:colFirst="0" w:colLast="0"/>
      <w:bookmarkEnd w:id="8"/>
      <w:r>
        <w:rPr>
          <w:rFonts w:ascii="Georgia" w:eastAsia="Georgia" w:hAnsi="Georgia" w:cs="Georgia"/>
          <w:color w:val="000000"/>
          <w:sz w:val="22"/>
          <w:szCs w:val="22"/>
        </w:rPr>
        <w:t>2024 49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 International Systemic Functional Linguistics Congress, University of New South Wales, Sydney, Australia.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Systemic Functional Linguistics as an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 xml:space="preserve">Empowering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Linguistic Framework: Insights from the Synthesis of Over 300 Scholarly Publications</w:t>
      </w:r>
    </w:p>
    <w:p w14:paraId="5240E25F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E39469B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2024 49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 International Systemic Functional Linguistics Congress, University of New South Wales, Sydney, Australia.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Promoting Equity and Social Justice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Empowering Stakeholders through SFL Application in Diverse Language Education Contexts</w:t>
      </w:r>
    </w:p>
    <w:p w14:paraId="165677F6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0E44CF11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2023 The European Conference on Education (ECE2023), London, UK.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Understanding Chinese High School ESL Learners’ Use of L2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 xml:space="preserve">Attitudinal Resources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Letter Writing: A Systemic Functional Perspective                                                                     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Georgia" w:eastAsia="Georgia" w:hAnsi="Georgia" w:cs="Georgia"/>
          <w:color w:val="000000"/>
          <w:sz w:val="22"/>
          <w:szCs w:val="22"/>
        </w:rPr>
        <w:t>2023 32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nd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 European Systemic Functional Linguistics Conference, University of Vigo, Vigo, Spain. 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Writing to evaluate: a synthesis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APPRASIAL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studies at different levels of EAP writing.</w:t>
      </w:r>
    </w:p>
    <w:p w14:paraId="00C88995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2852DAC5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2022 47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 International Systemic Functional Linguistics Congress, Shenzhen, China.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System networks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as a resource in language education.</w:t>
      </w:r>
    </w:p>
    <w:p w14:paraId="0D9F6F8B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3886DA69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2022 Sociolinguistics Symposium 24 in Ghent, Belgium.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Understanding College Students’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Translanguaging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Practice in Collaborative Writing from a CLIL Course: voices from Hong Kong.</w:t>
      </w:r>
    </w:p>
    <w:p w14:paraId="2875C51A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4917353C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2021 Third International Conference on English Across the Curriculum, the Hong Kong Polytechnic University, Hong Kong SAR China.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 Comparison of High and Low Achievers’ Writing from an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English-Across-the-Curriculum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Course.</w:t>
      </w:r>
    </w:p>
    <w:p w14:paraId="1A6220E1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419428A9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2021 The 2nd International Conference on Language Teaching and Learning, The Education University of Hong Kong.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Beyond reporting verbs: exploring Chinese EFL learners’ deployment of projection in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summary writing</w:t>
      </w:r>
    </w:p>
    <w:p w14:paraId="6BE8BBD3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5A7A8516" w14:textId="77777777" w:rsidR="000B1D66" w:rsidRDefault="00000000">
      <w:pPr>
        <w:ind w:left="720"/>
        <w:rPr>
          <w:rFonts w:ascii="Georgia" w:eastAsia="Georgia" w:hAnsi="Georgia" w:cs="Georgia"/>
          <w:b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2019 Writing Roundtable 2019: Storytelling in Academic and Creative Writing. The Hong Kong Polytechnic University, Hong Kong SAR, China.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 investigation of Chinese adolescent L2 writers’ deployment of Theme : learning to do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textual meaning-making </w:t>
      </w:r>
    </w:p>
    <w:p w14:paraId="29508B83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1204F75C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2019 29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European Systemic Functional Linguistics Conference, School of Technology and Management of IP Leiria. Portugal. 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Understanding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Logical Meaning-making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Chinese High School Students’ EFL Writing: A Systemic Functional Perspective.</w:t>
      </w:r>
    </w:p>
    <w:p w14:paraId="639244EF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7D6B6DB8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2019, 46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International Systemic Functional Linguistics Congress. Pontificia Universidad Católica de Chile, Santiago, Chile.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Mastering the Discourse of Reflection: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Interpersonal Meaning-making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College ESL Students’ Learning in Hong Kong.</w:t>
      </w:r>
    </w:p>
    <w:p w14:paraId="1D5D3770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1C248673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lastRenderedPageBreak/>
        <w:t>2018 Second International Conference on English Across the Curriculum, the Hong Kong Polytechnic University, Hong Kong SAR China.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Understanding Meaning-making in First Year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Marketing Students’ Presentation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Insights from Systemic Functional Linguistics.</w:t>
      </w:r>
    </w:p>
    <w:p w14:paraId="4046BD8C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74E2808B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2018 28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European Systemic Functional Linguistics Conference, Pavia University, Italy.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Mastering the Discourse of Summary Writing: Use of Projection at Advanced Level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Chinese as a Second Language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Acquisition- A Longitudinal Study”.</w:t>
      </w:r>
    </w:p>
    <w:p w14:paraId="306A48C9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78771D42" w14:textId="77777777" w:rsidR="000B1D66" w:rsidRDefault="00000000">
      <w:pPr>
        <w:ind w:left="720"/>
        <w:rPr>
          <w:rFonts w:ascii="Georgia" w:eastAsia="Georgia" w:hAnsi="Georgia" w:cs="Georgia"/>
          <w:b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2018, 45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International Systemic Functional Linguistics Congress. Boston College, Boston, USA.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Understanding interpersonal meaning-making in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advanced Chinese ESL writing.</w:t>
      </w:r>
    </w:p>
    <w:p w14:paraId="0CAA6FCE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018FEB03" w14:textId="77777777" w:rsidR="000B1D66" w:rsidRDefault="00000000">
      <w:pPr>
        <w:ind w:left="720"/>
        <w:rPr>
          <w:rFonts w:ascii="Georgia" w:eastAsia="Georgia" w:hAnsi="Georgia" w:cs="Georgia"/>
          <w:b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2017 CAES International Conference. Centre of Applied English Studies, The University of Hong Kong.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Teaching case analysis to college students: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genre-based approach.</w:t>
      </w:r>
    </w:p>
    <w:p w14:paraId="093775E9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2FB31861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2017 44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International Systemic Functional Linguistics Congress. University of Wollongong, Sydney Australia.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 Exploratory Study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ESL Writing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by Junior Secondary Students in China: Text Type, Register and Textual features. </w:t>
      </w:r>
    </w:p>
    <w:p w14:paraId="04BB1114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178AE135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2017 27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European Systemic Functional Linguistics Conference, University of Salamanca, Spain.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The Construal of Experiential Meaning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L2 Writing by Junior Secondary Students: A Case Study.</w:t>
      </w:r>
    </w:p>
    <w:p w14:paraId="45EE5B2C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642C8FEB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2017 Symposium on Second Language Writing, Chulalongkorn University, Bangkok, Thailand.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Understanding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Interpersonal Meaning-making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Chinese Adolescent ESL Writing: A Systemic Functional Perspective.</w:t>
      </w:r>
    </w:p>
    <w:p w14:paraId="1C9A264E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60BC4272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2016 1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st</w:t>
      </w:r>
      <w:r>
        <w:rPr>
          <w:rFonts w:ascii="Georgia" w:eastAsia="Georgia" w:hAnsi="Georgia" w:cs="Georgia"/>
          <w:color w:val="000000"/>
          <w:sz w:val="22"/>
          <w:szCs w:val="22"/>
        </w:rPr>
        <w:t> Halliday-Hasan International Forum on Language and Inaugural Lecture Series. Guangdong University of Foreign Studies, Guangzhou China.</w:t>
      </w:r>
    </w:p>
    <w:p w14:paraId="314DED86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159E0CEB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2016 4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Forum of Applied Linguistics, Guangdong University of Foreign Studies, Guangzhou China.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 exploratory study of genre-based pedagogy in the teaching of writing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case analysis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college students writing.</w:t>
      </w:r>
    </w:p>
    <w:p w14:paraId="6B6241AD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337E6D6E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2016 11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International Symposium on Teaching English at Tertiary Level, Department of English, the Hong Kong Polytechnic University, Hong Kong China.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Application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Genre-based pedagogy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the teaching of writing case analysis in communication studies- an exploratory study.</w:t>
      </w:r>
    </w:p>
    <w:p w14:paraId="1438D7E0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63BE67B7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 43rd International Systemic Functional Linguistics Congress. Bandung, Indonesia.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 exploratory study of L2 English writing by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adolescent Chinese learners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systemic functional perspective.</w:t>
      </w:r>
    </w:p>
    <w:p w14:paraId="1A9DD24A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33992F8F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2016 26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European Systemic Functional Linguistics Conference. Salzburg, Austria.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 exploratory study of English letters written by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adolescent Chinese ESL learners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Perspective.</w:t>
      </w:r>
    </w:p>
    <w:p w14:paraId="16C25027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37899B6B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 2nd English Scholar Beyond Borders. Taichung, Taiwan.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 Longitudinal Study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of Adolescent ESL Learners’ Written Texts.</w:t>
      </w:r>
    </w:p>
    <w:p w14:paraId="351C3B01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171054C1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2016 New trends in Foreign Language Teaching International Conference, University of Granada, Spain.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New Trends in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Foreign Language Writing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Perspective.</w:t>
      </w:r>
    </w:p>
    <w:p w14:paraId="68903D36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00893D4D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2016 2nd Conference on Writing Education across Borders Guangdong University of Foreign Studies, Guangzhou, China. 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 Exploratory Study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Adolescent L2 Writing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Perspective.</w:t>
      </w:r>
    </w:p>
    <w:p w14:paraId="2C01700A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4E340AE5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2015 34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Second Language Research Forum. Atlanta, Georgia, USA.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The predictive role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morphological awareness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ESL literacy acquisition: Testing mediation via vocabulary knowledge.</w:t>
      </w:r>
    </w:p>
    <w:p w14:paraId="3D92E1AC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lastRenderedPageBreak/>
        <w:t>2015 Symposium on Second Language Writing. Auckland New Zealand.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Bilingual Children’s Writing Development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Text Analysis Perspective –A Case Study.</w:t>
      </w:r>
    </w:p>
    <w:p w14:paraId="46E869FC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5D36D4F7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2015 42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nd</w:t>
      </w:r>
      <w:r>
        <w:rPr>
          <w:rFonts w:ascii="Georgia" w:eastAsia="Georgia" w:hAnsi="Georgia" w:cs="Georgia"/>
          <w:color w:val="000000"/>
          <w:sz w:val="22"/>
          <w:szCs w:val="22"/>
        </w:rPr>
        <w:t> International Systemic-Functional Congress. Aachen, Germany.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Bilingual Children’s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Writing Development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Text Analysis Perspective –The Case of Hong Kong.</w:t>
      </w:r>
    </w:p>
    <w:p w14:paraId="1B950191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3E69D87D" w14:textId="77777777" w:rsidR="000B1D66" w:rsidRDefault="00000000">
      <w:pPr>
        <w:ind w:left="720"/>
        <w:rPr>
          <w:rFonts w:ascii="Georgia" w:eastAsia="Georgia" w:hAnsi="Georgia" w:cs="Georgia"/>
          <w:b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2015 Georgetown University Round Table in Linguistics (GURT 2015).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Interpersonal Meaning-Making in the Letters of Adolescent Chinese EFL Learners’: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An Appraisal Analysis.</w:t>
      </w:r>
    </w:p>
    <w:p w14:paraId="7DA311D1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73EF7A08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2015 AAAL2015 Conference of the American Association for Applied Linguistics, Fairmont Royal York, Toronto, Canada.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Bilingual Children’s Writing Development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Text Analysis Perspective –A Case Study.</w:t>
      </w:r>
    </w:p>
    <w:p w14:paraId="45296F87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61A87A2A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2014 17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World Congress of the International Association of Applied Linguistics, Brisbane Australia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. How meaning potential is instantiated through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modality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Chinese adolescent ESL learners’ English writing: the case of Guangzhou, China.</w:t>
      </w:r>
    </w:p>
    <w:p w14:paraId="17637B38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5E7AE4A4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2014 1st International Systemic Functional Congress and the X Latin-American Systemic Functional Congress.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 longitudinal study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adolescent ESL learners’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written texts.</w:t>
      </w:r>
    </w:p>
    <w:p w14:paraId="2BA2447E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0B2A523E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2014 Georgetown University Round Table in Linguistics (GURT 2014).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Tracing the development of a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multilingual meaning potential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ESL adolescent writers in China.</w:t>
      </w:r>
    </w:p>
    <w:p w14:paraId="71A1DE66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69DDF300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2013 12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Symposium on Second Language Writing.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The underrepresented theoretical lens in L2 writing study—A longitudinal study of English texts written by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Chinese adolescent ESL learners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systemic functional text analysis.</w:t>
      </w:r>
    </w:p>
    <w:p w14:paraId="02C04243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24BAB01A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2013 40th International Systemic-Functional Congress.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How far have we come? A synthesis of research on grammatical metaphor in Systemic-Functional Linguistics.</w:t>
      </w:r>
    </w:p>
    <w:p w14:paraId="29028BEC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2013 11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International Conference on Chinese Pedagogy.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Circumstantial elements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deployment in intermediate CSL learners’ written text—A corpus-based study.</w:t>
      </w:r>
    </w:p>
    <w:p w14:paraId="61BEA93C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6A6F4E18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2012 23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rd</w:t>
      </w:r>
      <w:r>
        <w:rPr>
          <w:rFonts w:ascii="Georgia" w:eastAsia="Georgia" w:hAnsi="Georgia" w:cs="Georgia"/>
          <w:color w:val="000000"/>
          <w:sz w:val="22"/>
          <w:szCs w:val="22"/>
        </w:rPr>
        <w:t> European Systemic Functional Linguistics Conference and Workshop.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Longitudinal case study of Form 3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ESL students’ writing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based on systemic functional text analysis.</w:t>
      </w:r>
    </w:p>
    <w:p w14:paraId="4B13CCC1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51A2E061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2011 12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National Systemic-Functional Congress, Nanjing, China.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Analysis of two sets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CSL writing textbooks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perspective.</w:t>
      </w:r>
    </w:p>
    <w:p w14:paraId="7086C207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7CCE69BF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2011 38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International Systemic-Functional Congress.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Circumstantial elements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Chinese high school students’ English writing.</w:t>
      </w:r>
    </w:p>
    <w:p w14:paraId="15BBB11C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5C86483A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2011 4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Conference of the Hong Kong Association for Applied Linguistics.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Circumstantial elements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high school students writing: A case study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</w:p>
    <w:p w14:paraId="268DB6BC" w14:textId="77777777" w:rsidR="000B1D66" w:rsidRDefault="000B1D66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</w:p>
    <w:p w14:paraId="25A7FFB9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2012 National Discourse Analysis Conference, Foreign Language School, University of Inner Mongolia.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 study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CSL writing textbook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from a text typology perspective.</w:t>
      </w:r>
    </w:p>
    <w:p w14:paraId="390A233D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54F6BC7E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2011 4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th</w:t>
      </w:r>
      <w:r>
        <w:rPr>
          <w:rFonts w:ascii="Georgia" w:eastAsia="Georgia" w:hAnsi="Georgia" w:cs="Georgia"/>
          <w:color w:val="000000"/>
          <w:sz w:val="22"/>
          <w:szCs w:val="22"/>
        </w:rPr>
        <w:t> Postgraduate Research Symposium, Sun Yat-sen University, Guangzhou. 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Circumstantial element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 in international students’ Chinese writing—A corpus-based study.</w:t>
      </w:r>
    </w:p>
    <w:p w14:paraId="18AA05BE" w14:textId="77777777" w:rsidR="000B1D66" w:rsidRDefault="000B1D66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</w:p>
    <w:p w14:paraId="4DAB06F1" w14:textId="77777777" w:rsidR="000B1D66" w:rsidRDefault="00000000">
      <w:pPr>
        <w:ind w:left="720"/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2011 International Symposium on Chinese as a Second language, Sun Yat-sen University, Guangzhou. 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Analysis of </w:t>
      </w:r>
      <w:r>
        <w:rPr>
          <w:rFonts w:ascii="Georgia" w:eastAsia="Georgia" w:hAnsi="Georgia" w:cs="Georgia"/>
          <w:b/>
          <w:i/>
          <w:color w:val="000000"/>
          <w:sz w:val="22"/>
          <w:szCs w:val="22"/>
        </w:rPr>
        <w:t>CSL writing textbook</w:t>
      </w:r>
      <w:r>
        <w:rPr>
          <w:rFonts w:ascii="Georgia" w:eastAsia="Georgia" w:hAnsi="Georgia" w:cs="Georgia"/>
          <w:i/>
          <w:color w:val="000000"/>
          <w:sz w:val="22"/>
          <w:szCs w:val="22"/>
        </w:rPr>
        <w:t>: functional text typology perspective.</w:t>
      </w:r>
    </w:p>
    <w:p w14:paraId="353618E1" w14:textId="77777777" w:rsidR="000B1D66" w:rsidRDefault="000B1D66">
      <w:pPr>
        <w:ind w:left="1440" w:firstLine="720"/>
        <w:rPr>
          <w:rFonts w:ascii="Georgia" w:eastAsia="Georgia" w:hAnsi="Georgia" w:cs="Georgia"/>
          <w:color w:val="000000"/>
          <w:sz w:val="22"/>
          <w:szCs w:val="22"/>
        </w:rPr>
      </w:pPr>
    </w:p>
    <w:p w14:paraId="77653498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009FA8A7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0815C4D8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lastRenderedPageBreak/>
        <w:br/>
      </w:r>
      <w:r>
        <w:rPr>
          <w:rFonts w:ascii="Georgia" w:eastAsia="Georgia" w:hAnsi="Georgia" w:cs="Georgia"/>
          <w:b/>
          <w:sz w:val="22"/>
          <w:szCs w:val="22"/>
        </w:rPr>
        <w:br/>
      </w:r>
      <w:r>
        <w:rPr>
          <w:rFonts w:ascii="Georgia" w:eastAsia="Georgia" w:hAnsi="Georgia" w:cs="Georgia"/>
          <w:b/>
          <w:sz w:val="22"/>
          <w:szCs w:val="22"/>
        </w:rPr>
        <w:br/>
      </w:r>
      <w:r>
        <w:rPr>
          <w:rFonts w:ascii="Georgia" w:eastAsia="Georgia" w:hAnsi="Georgia" w:cs="Georgia"/>
          <w:b/>
          <w:color w:val="000000"/>
          <w:sz w:val="22"/>
          <w:szCs w:val="22"/>
        </w:rPr>
        <w:t>AWARDS/HONOURS</w:t>
      </w:r>
    </w:p>
    <w:p w14:paraId="462D5275" w14:textId="77777777" w:rsidR="000B1D66" w:rsidRDefault="000B1D66">
      <w:pP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53C13C7D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 xml:space="preserve">Research </w:t>
      </w:r>
    </w:p>
    <w:p w14:paraId="373A71CF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</w:p>
    <w:p w14:paraId="582CE957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CPCE Active Scholar Award 2022                                                                           2022</w:t>
      </w:r>
    </w:p>
    <w:p w14:paraId="4E0091F6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Teaching</w:t>
      </w:r>
    </w:p>
    <w:p w14:paraId="06EC5EAA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34F8607F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First Prize for Young Teachers’ Teaching Competition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2006</w:t>
      </w:r>
    </w:p>
    <w:p w14:paraId="379ABF94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Qingyuan No.1 Middle School, Guangdong China PRC</w:t>
      </w:r>
    </w:p>
    <w:p w14:paraId="46B469A1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2452FAA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Travel</w:t>
      </w:r>
    </w:p>
    <w:p w14:paraId="03424F00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1DD55FE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Postgraduate Conference Grant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      2010, 2011, 2012, 2013</w:t>
      </w:r>
    </w:p>
    <w:p w14:paraId="4338C472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The Hong Kong Polytechnic University </w:t>
      </w:r>
    </w:p>
    <w:p w14:paraId="73D52BB8" w14:textId="77777777" w:rsidR="000B1D66" w:rsidRDefault="000B1D66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</w:p>
    <w:p w14:paraId="53FB17A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Faculty Conference Travel Grant                                                    2015-2019 consecutively </w:t>
      </w:r>
    </w:p>
    <w:p w14:paraId="62C7F5A1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             Hong Kong Community College, The Hong Kong Polytechnic University </w:t>
      </w:r>
    </w:p>
    <w:p w14:paraId="2C26FAA8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</w:p>
    <w:p w14:paraId="6E6AB85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Scholarships</w:t>
      </w:r>
    </w:p>
    <w:p w14:paraId="0F2F2CD0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FD6F26B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CPCE Active Scholar Award                                                                                     2022 </w:t>
      </w:r>
    </w:p>
    <w:p w14:paraId="141EB7F5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The Hong Kong Polytechnic University PhD Scholarship </w:t>
      </w:r>
      <w:r>
        <w:rPr>
          <w:rFonts w:ascii="Georgia" w:eastAsia="Georgia" w:hAnsi="Georgia" w:cs="Georgia"/>
          <w:color w:val="000000"/>
          <w:sz w:val="22"/>
          <w:szCs w:val="22"/>
        </w:rPr>
        <w:tab/>
        <w:t xml:space="preserve">           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2010-2014</w:t>
      </w:r>
    </w:p>
    <w:p w14:paraId="7983F79C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Hong Kong Government PhD Exchange Scholarship 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2012-2013</w:t>
      </w:r>
    </w:p>
    <w:p w14:paraId="56BF120F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7B24A2F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Honours</w:t>
      </w:r>
    </w:p>
    <w:p w14:paraId="478DA01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F42BC91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Best paper Award                                                                                           </w:t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2007</w:t>
      </w:r>
    </w:p>
    <w:p w14:paraId="5E48BAF9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1</w:t>
      </w:r>
      <w:r>
        <w:rPr>
          <w:rFonts w:ascii="Georgia" w:eastAsia="Georgia" w:hAnsi="Georgia" w:cs="Georgia"/>
          <w:color w:val="000000"/>
          <w:sz w:val="22"/>
          <w:szCs w:val="22"/>
          <w:vertAlign w:val="superscript"/>
        </w:rPr>
        <w:t>st</w:t>
      </w:r>
      <w:r>
        <w:rPr>
          <w:rFonts w:ascii="Georgia" w:eastAsia="Georgia" w:hAnsi="Georgia" w:cs="Georgia"/>
          <w:color w:val="000000"/>
          <w:sz w:val="22"/>
          <w:szCs w:val="22"/>
        </w:rPr>
        <w:t xml:space="preserve"> Postgraduate Symposium on Teaching Chinese as a Second Language, </w:t>
      </w:r>
    </w:p>
    <w:p w14:paraId="2739DA6B" w14:textId="77777777" w:rsidR="000B1D66" w:rsidRDefault="00000000">
      <w:pPr>
        <w:ind w:left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Jinan University, China PRC</w:t>
      </w:r>
    </w:p>
    <w:p w14:paraId="717D0D4A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</w:p>
    <w:p w14:paraId="6573C897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Outstanding Postgraduate Student Award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2006</w:t>
      </w:r>
    </w:p>
    <w:p w14:paraId="25E33AAC" w14:textId="77777777" w:rsidR="000B1D66" w:rsidRDefault="00000000">
      <w:pP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 </w:t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Huizhou University</w:t>
      </w:r>
    </w:p>
    <w:p w14:paraId="194EAEF4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7A9A91A4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PROFESSIONAL SERVICE</w:t>
      </w:r>
    </w:p>
    <w:p w14:paraId="16D239F7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1A067619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Ad hoc journal review </w:t>
      </w:r>
    </w:p>
    <w:p w14:paraId="04ED6DDC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Open Linguistics   </w:t>
      </w:r>
    </w:p>
    <w:p w14:paraId="239C3D0F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>The Asia-Pacific Education Researcher</w:t>
      </w:r>
    </w:p>
    <w:p w14:paraId="3BDF1B67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>Educational Journal</w:t>
      </w:r>
    </w:p>
    <w:p w14:paraId="792B05AC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>Asian EFL</w:t>
      </w:r>
    </w:p>
    <w:p w14:paraId="02858DBA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Linguistics and the Human Sciences </w:t>
      </w:r>
    </w:p>
    <w:p w14:paraId="589ABDF5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>Reviewers of abstracts for annual meeting of Linguistics Society of America</w:t>
      </w:r>
    </w:p>
    <w:p w14:paraId="43765259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>Sage Open</w:t>
      </w:r>
    </w:p>
    <w:p w14:paraId="2D41F1DB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World Englishes </w:t>
      </w:r>
    </w:p>
    <w:p w14:paraId="55E82A03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Digital Scholarship in Humanities </w:t>
      </w:r>
    </w:p>
    <w:p w14:paraId="46A08B8F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>WORD Journal</w:t>
      </w:r>
    </w:p>
    <w:p w14:paraId="1816B7F5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Educational Studies </w:t>
      </w:r>
    </w:p>
    <w:p w14:paraId="3A9BDEA9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>International Review of Applied Linguistics in Language Teaching</w:t>
      </w:r>
    </w:p>
    <w:p w14:paraId="08B9DD21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Reading and Writing </w:t>
      </w:r>
    </w:p>
    <w:p w14:paraId="5D64E565" w14:textId="77777777" w:rsidR="000B1D66" w:rsidRDefault="00000000">
      <w:pP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i/>
          <w:color w:val="000000"/>
          <w:sz w:val="22"/>
          <w:szCs w:val="22"/>
        </w:rPr>
        <w:t xml:space="preserve">Education Sciences </w:t>
      </w:r>
    </w:p>
    <w:p w14:paraId="02C14C8E" w14:textId="77777777" w:rsidR="000B1D66" w:rsidRDefault="000B1D66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</w:p>
    <w:p w14:paraId="4CA29689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sz w:val="22"/>
          <w:szCs w:val="22"/>
        </w:rPr>
      </w:pPr>
      <w:r>
        <w:br w:type="page"/>
      </w:r>
    </w:p>
    <w:p w14:paraId="1475F365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lastRenderedPageBreak/>
        <w:t>SKILLS</w:t>
      </w:r>
    </w:p>
    <w:p w14:paraId="0C072A35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09EAF5CB" w14:textId="77777777" w:rsidR="000B1D66" w:rsidRDefault="00000000">
      <w:pPr>
        <w:rPr>
          <w:rFonts w:ascii="Georgia" w:eastAsia="Georgia" w:hAnsi="Georgia" w:cs="Georgia"/>
          <w:i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Corpus tools</w:t>
      </w:r>
    </w:p>
    <w:p w14:paraId="15E42B9D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D69E8B8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ab/>
        <w:t>UAM, AntConc</w:t>
      </w:r>
    </w:p>
    <w:p w14:paraId="1311CE03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2D19039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Languages</w:t>
      </w:r>
    </w:p>
    <w:p w14:paraId="33AC4C31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73F3C971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Native: Cantonese, Mandarin Chinese</w:t>
      </w:r>
    </w:p>
    <w:p w14:paraId="6A83E57D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Fluent: English</w:t>
      </w:r>
    </w:p>
    <w:p w14:paraId="6107ECE9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Elementary: Japanese</w:t>
      </w:r>
    </w:p>
    <w:p w14:paraId="08189432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31F9E4B5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  <w:u w:val="single"/>
        </w:rPr>
      </w:pPr>
      <w:r>
        <w:rPr>
          <w:rFonts w:ascii="Georgia" w:eastAsia="Georgia" w:hAnsi="Georgia" w:cs="Georgia"/>
          <w:color w:val="000000"/>
          <w:sz w:val="22"/>
          <w:szCs w:val="22"/>
          <w:u w:val="single"/>
        </w:rPr>
        <w:t>Language proficiency tests</w:t>
      </w:r>
    </w:p>
    <w:p w14:paraId="5AC7C37A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3CA3035A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Putonghua (Mandarin Chinese) Proficiency Test, Band 2, Level A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2009</w:t>
      </w:r>
    </w:p>
    <w:p w14:paraId="54C459FA" w14:textId="77777777" w:rsidR="000B1D66" w:rsidRDefault="00000000">
      <w:pPr>
        <w:ind w:firstLine="720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Test for English Majors, Band 8 (TEM 8)</w:t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</w:r>
      <w:r>
        <w:rPr>
          <w:rFonts w:ascii="Georgia" w:eastAsia="Georgia" w:hAnsi="Georgia" w:cs="Georgia"/>
          <w:color w:val="000000"/>
          <w:sz w:val="22"/>
          <w:szCs w:val="22"/>
        </w:rPr>
        <w:tab/>
        <w:t>2006</w:t>
      </w:r>
    </w:p>
    <w:p w14:paraId="0BBCB433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159BCFA" w14:textId="77777777" w:rsidR="000B1D66" w:rsidRDefault="00000000">
      <w:pPr>
        <w:pBdr>
          <w:bottom w:val="single" w:sz="6" w:space="1" w:color="000000"/>
        </w:pBdr>
        <w:rPr>
          <w:rFonts w:ascii="Georgia" w:eastAsia="Georgia" w:hAnsi="Georgia" w:cs="Georgia"/>
          <w:b/>
          <w:color w:val="000000"/>
          <w:sz w:val="22"/>
          <w:szCs w:val="22"/>
        </w:rPr>
      </w:pPr>
      <w:r>
        <w:rPr>
          <w:rFonts w:ascii="Georgia" w:eastAsia="Georgia" w:hAnsi="Georgia" w:cs="Georgia"/>
          <w:b/>
          <w:color w:val="000000"/>
          <w:sz w:val="22"/>
          <w:szCs w:val="22"/>
        </w:rPr>
        <w:t>AFFILIATIONS</w:t>
      </w:r>
    </w:p>
    <w:p w14:paraId="4AB3A25B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p w14:paraId="6868473C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Member of Hong Kong Association of Applied Linguistics </w:t>
      </w:r>
    </w:p>
    <w:p w14:paraId="0381C242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Member of Linguistics Society of America</w:t>
      </w:r>
    </w:p>
    <w:p w14:paraId="24062250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Member of AAAL (American Association of Applied Linguistics)</w:t>
      </w:r>
    </w:p>
    <w:p w14:paraId="1A5F23B7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Member of Modern Language Association </w:t>
      </w:r>
    </w:p>
    <w:p w14:paraId="4EE9F65A" w14:textId="77777777" w:rsidR="000B1D66" w:rsidRDefault="00000000">
      <w:pPr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 xml:space="preserve">Member of International Association of Applied Linguistics </w:t>
      </w:r>
    </w:p>
    <w:p w14:paraId="009CB07E" w14:textId="77777777" w:rsidR="000B1D66" w:rsidRDefault="000B1D66">
      <w:pPr>
        <w:rPr>
          <w:rFonts w:ascii="Georgia" w:eastAsia="Georgia" w:hAnsi="Georgia" w:cs="Georgia"/>
          <w:color w:val="000000"/>
          <w:sz w:val="22"/>
          <w:szCs w:val="22"/>
        </w:rPr>
      </w:pPr>
    </w:p>
    <w:sectPr w:rsidR="000B1D66">
      <w:headerReference w:type="default" r:id="rId13"/>
      <w:footerReference w:type="even" r:id="rId14"/>
      <w:pgSz w:w="12240" w:h="15840"/>
      <w:pgMar w:top="720" w:right="720" w:bottom="720" w:left="720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B596B" w14:textId="77777777" w:rsidR="00E126CE" w:rsidRDefault="00E126CE">
      <w:r>
        <w:separator/>
      </w:r>
    </w:p>
  </w:endnote>
  <w:endnote w:type="continuationSeparator" w:id="0">
    <w:p w14:paraId="2ACCD17F" w14:textId="77777777" w:rsidR="00E126CE" w:rsidRDefault="00E12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22B01D9-CE15-4B2E-89B0-6EC3B05E9E53}"/>
    <w:embedBold r:id="rId2" w:fontKey="{346EF426-D6B8-4BF5-B94D-F04EC2F0CA48}"/>
    <w:embedItalic r:id="rId3" w:fontKey="{389823D1-355C-434E-9684-14D519A9138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98E4BC00-DE07-4FD1-9A36-1618CFD4F40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D6753BA-F942-4D48-B061-3F57C64161F8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4D6B42AB-5568-48DE-AF31-F427B8F41396}"/>
    <w:embedBold r:id="rId7" w:fontKey="{1EF501ED-A585-436C-9B19-4CA9249B4084}"/>
    <w:embedItalic r:id="rId8" w:fontKey="{B3CBEDAC-091F-463D-92FB-2C2F9C939E6B}"/>
    <w:embedBoldItalic r:id="rId9" w:fontKey="{25B02B4F-A256-442C-9C6B-0A12A5699BCA}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  <w:embedRegular r:id="rId10" w:fontKey="{AD40197C-362B-448B-953F-00D01C661B41}"/>
    <w:embedBold r:id="rId11" w:fontKey="{8AF76215-06E9-4204-BD43-F69A81C645C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F31BC" w14:textId="77777777" w:rsidR="000B1D6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48C3EAAA" w14:textId="77777777" w:rsidR="000B1D66" w:rsidRDefault="000B1D6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A8A3E" w14:textId="77777777" w:rsidR="00E126CE" w:rsidRDefault="00E126CE">
      <w:r>
        <w:separator/>
      </w:r>
    </w:p>
  </w:footnote>
  <w:footnote w:type="continuationSeparator" w:id="0">
    <w:p w14:paraId="399EFEE8" w14:textId="77777777" w:rsidR="00E126CE" w:rsidRDefault="00E126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A9D2F" w14:textId="39B22E20" w:rsidR="000B1D66" w:rsidRDefault="00000000">
    <w:pPr>
      <w:pBdr>
        <w:bottom w:val="single" w:sz="4" w:space="1" w:color="D9D9D9"/>
      </w:pBdr>
      <w:tabs>
        <w:tab w:val="center" w:pos="4680"/>
        <w:tab w:val="right" w:pos="9360"/>
        <w:tab w:val="right" w:pos="10800"/>
      </w:tabs>
      <w:jc w:val="center"/>
      <w:rPr>
        <w:rFonts w:ascii="Constantia" w:eastAsia="Constantia" w:hAnsi="Constantia" w:cs="Constantia"/>
        <w:b/>
        <w:sz w:val="18"/>
        <w:szCs w:val="18"/>
      </w:rPr>
    </w:pPr>
    <w:r>
      <w:rPr>
        <w:rFonts w:ascii="Constantia" w:eastAsia="Constantia" w:hAnsi="Constantia" w:cs="Constantia"/>
        <w:sz w:val="18"/>
        <w:szCs w:val="18"/>
      </w:rPr>
      <w:t>Wenhui (Winfred) XUAN</w:t>
    </w:r>
    <w:r>
      <w:rPr>
        <w:rFonts w:ascii="Constantia" w:eastAsia="Constantia" w:hAnsi="Constantia" w:cs="Constantia"/>
        <w:b/>
        <w:sz w:val="14"/>
        <w:szCs w:val="14"/>
      </w:rPr>
      <w:t xml:space="preserve"> </w:t>
    </w:r>
    <w:r>
      <w:rPr>
        <w:rFonts w:ascii="Constantia" w:eastAsia="Constantia" w:hAnsi="Constantia" w:cs="Constantia"/>
        <w:b/>
        <w:sz w:val="18"/>
        <w:szCs w:val="18"/>
      </w:rPr>
      <w:t xml:space="preserve"> </w:t>
    </w:r>
    <w:r>
      <w:rPr>
        <w:rFonts w:ascii="Constantia" w:eastAsia="Constantia" w:hAnsi="Constantia" w:cs="Constantia"/>
        <w:b/>
        <w:sz w:val="18"/>
        <w:szCs w:val="18"/>
      </w:rPr>
      <w:tab/>
    </w:r>
    <w:r>
      <w:rPr>
        <w:rFonts w:ascii="Constantia" w:eastAsia="Constantia" w:hAnsi="Constantia" w:cs="Constantia"/>
        <w:b/>
        <w:sz w:val="18"/>
        <w:szCs w:val="18"/>
      </w:rPr>
      <w:tab/>
    </w:r>
    <w:r>
      <w:rPr>
        <w:rFonts w:ascii="Constantia" w:eastAsia="Constantia" w:hAnsi="Constantia" w:cs="Constantia"/>
        <w:sz w:val="18"/>
        <w:szCs w:val="18"/>
      </w:rPr>
      <w:fldChar w:fldCharType="begin"/>
    </w:r>
    <w:r>
      <w:rPr>
        <w:rFonts w:ascii="Constantia" w:eastAsia="Constantia" w:hAnsi="Constantia" w:cs="Constantia"/>
        <w:sz w:val="18"/>
        <w:szCs w:val="18"/>
      </w:rPr>
      <w:instrText>PAGE</w:instrText>
    </w:r>
    <w:r>
      <w:rPr>
        <w:rFonts w:ascii="Constantia" w:eastAsia="Constantia" w:hAnsi="Constantia" w:cs="Constantia"/>
        <w:sz w:val="18"/>
        <w:szCs w:val="18"/>
      </w:rPr>
      <w:fldChar w:fldCharType="separate"/>
    </w:r>
    <w:r w:rsidR="00505915">
      <w:rPr>
        <w:rFonts w:ascii="Constantia" w:eastAsia="Constantia" w:hAnsi="Constantia" w:cs="Constantia"/>
        <w:noProof/>
        <w:sz w:val="18"/>
        <w:szCs w:val="18"/>
      </w:rPr>
      <w:t>2</w:t>
    </w:r>
    <w:r>
      <w:rPr>
        <w:rFonts w:ascii="Constantia" w:eastAsia="Constantia" w:hAnsi="Constantia" w:cs="Constantia"/>
        <w:sz w:val="18"/>
        <w:szCs w:val="18"/>
      </w:rPr>
      <w:fldChar w:fldCharType="end"/>
    </w:r>
    <w:r>
      <w:rPr>
        <w:rFonts w:ascii="Constantia" w:eastAsia="Constantia" w:hAnsi="Constantia" w:cs="Constantia"/>
        <w:b/>
        <w:sz w:val="18"/>
        <w:szCs w:val="18"/>
      </w:rPr>
      <w:t xml:space="preserve"> | </w:t>
    </w:r>
    <w:r>
      <w:rPr>
        <w:rFonts w:ascii="Constantia" w:eastAsia="Constantia" w:hAnsi="Constantia" w:cs="Constantia"/>
        <w:color w:val="808080"/>
        <w:sz w:val="18"/>
        <w:szCs w:val="18"/>
      </w:rPr>
      <w:t>Page</w:t>
    </w:r>
  </w:p>
  <w:p w14:paraId="0AFCE59A" w14:textId="77777777" w:rsidR="000B1D66" w:rsidRDefault="000B1D6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Georgia" w:eastAsia="Georgia" w:hAnsi="Georgia" w:cs="Georgia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7625F"/>
    <w:multiLevelType w:val="multilevel"/>
    <w:tmpl w:val="4CCA66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B0358EB"/>
    <w:multiLevelType w:val="multilevel"/>
    <w:tmpl w:val="F94C6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170304"/>
    <w:multiLevelType w:val="multilevel"/>
    <w:tmpl w:val="BEC87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C74F5A"/>
    <w:multiLevelType w:val="multilevel"/>
    <w:tmpl w:val="E4645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7814170">
    <w:abstractNumId w:val="0"/>
  </w:num>
  <w:num w:numId="2" w16cid:durableId="137497732">
    <w:abstractNumId w:val="2"/>
  </w:num>
  <w:num w:numId="3" w16cid:durableId="1765877599">
    <w:abstractNumId w:val="1"/>
  </w:num>
  <w:num w:numId="4" w16cid:durableId="1762388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D66"/>
    <w:rsid w:val="00060B62"/>
    <w:rsid w:val="000B1D66"/>
    <w:rsid w:val="001F653F"/>
    <w:rsid w:val="00505915"/>
    <w:rsid w:val="00552BC9"/>
    <w:rsid w:val="006720BE"/>
    <w:rsid w:val="007F687E"/>
    <w:rsid w:val="008F6E00"/>
    <w:rsid w:val="00B439CA"/>
    <w:rsid w:val="00C15AFC"/>
    <w:rsid w:val="00C61216"/>
    <w:rsid w:val="00D5478E"/>
    <w:rsid w:val="00E07D33"/>
    <w:rsid w:val="00E126CE"/>
    <w:rsid w:val="00E7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08CD21"/>
  <w15:docId w15:val="{AA8CC663-8FA9-D64C-AF2E-7F8AA1972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Calibr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/>
      <w:outlineLvl w:val="4"/>
    </w:pPr>
    <w:rPr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xxxxx">
    <w:name w:val="x.x.x.x.x"/>
    <w:basedOn w:val="Normal"/>
    <w:autoRedefine/>
    <w:uiPriority w:val="99"/>
    <w:qFormat/>
    <w:rsid w:val="000F4954"/>
    <w:pPr>
      <w:widowControl w:val="0"/>
      <w:tabs>
        <w:tab w:val="left" w:pos="720"/>
      </w:tabs>
      <w:autoSpaceDE w:val="0"/>
      <w:autoSpaceDN w:val="0"/>
      <w:adjustRightInd w:val="0"/>
      <w:spacing w:line="480" w:lineRule="auto"/>
    </w:pPr>
    <w:rPr>
      <w:rFonts w:ascii="TimesNewRomanPSMT" w:eastAsia="TimesNewRomanPSMT" w:hAnsi="TimesNewRomanPSMT" w:cs="TimesNewRomanPSMT"/>
      <w:b/>
      <w:color w:val="0070C0"/>
      <w:sz w:val="22"/>
      <w:lang w:val="en-GB" w:eastAsia="en-US"/>
    </w:rPr>
  </w:style>
  <w:style w:type="paragraph" w:customStyle="1" w:styleId="xx">
    <w:name w:val="x.x"/>
    <w:basedOn w:val="Heading2"/>
    <w:autoRedefine/>
    <w:uiPriority w:val="99"/>
    <w:qFormat/>
    <w:rsid w:val="000F4954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before="0" w:line="480" w:lineRule="auto"/>
    </w:pPr>
    <w:rPr>
      <w:rFonts w:ascii="TimesNewRomanPSMT" w:eastAsia="TimesNewRomanPSMT" w:hAnsi="TimesNewRomanPSMT" w:cs="TimesNewRomanPSMT"/>
      <w:b/>
      <w:color w:val="0070C0"/>
      <w:sz w:val="28"/>
      <w:szCs w:val="28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F49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xxx">
    <w:name w:val="x.x.x"/>
    <w:basedOn w:val="Normal"/>
    <w:autoRedefine/>
    <w:uiPriority w:val="99"/>
    <w:qFormat/>
    <w:rsid w:val="000F4954"/>
    <w:pPr>
      <w:widowControl w:val="0"/>
      <w:tabs>
        <w:tab w:val="left" w:pos="720"/>
      </w:tabs>
      <w:autoSpaceDE w:val="0"/>
      <w:autoSpaceDN w:val="0"/>
      <w:adjustRightInd w:val="0"/>
      <w:spacing w:line="480" w:lineRule="auto"/>
    </w:pPr>
    <w:rPr>
      <w:rFonts w:ascii="TimesNewRomanPSMT" w:eastAsia="TimesNewRomanPSMT" w:hAnsi="TimesNewRomanPSMT" w:cs="TimesNewRomanPSMT"/>
      <w:b/>
      <w:color w:val="0070C0"/>
      <w:sz w:val="26"/>
      <w:szCs w:val="26"/>
      <w:lang w:val="en-GB" w:eastAsia="en-US"/>
    </w:rPr>
  </w:style>
  <w:style w:type="paragraph" w:customStyle="1" w:styleId="xxxx">
    <w:name w:val="x.x.x.x"/>
    <w:basedOn w:val="Normal"/>
    <w:autoRedefine/>
    <w:uiPriority w:val="99"/>
    <w:qFormat/>
    <w:rsid w:val="000F4954"/>
    <w:pPr>
      <w:widowControl w:val="0"/>
      <w:tabs>
        <w:tab w:val="left" w:pos="720"/>
      </w:tabs>
      <w:autoSpaceDE w:val="0"/>
      <w:autoSpaceDN w:val="0"/>
      <w:adjustRightInd w:val="0"/>
      <w:spacing w:line="480" w:lineRule="auto"/>
    </w:pPr>
    <w:rPr>
      <w:rFonts w:ascii="TimesNewRomanPSMT" w:eastAsia="TimesNewRomanPSMT" w:hAnsi="TimesNewRomanPSMT" w:cs="TimesNewRomanPSMT"/>
      <w:b/>
      <w:color w:val="0070C0"/>
      <w:lang w:val="en-GB" w:eastAsia="en-US"/>
    </w:rPr>
  </w:style>
  <w:style w:type="paragraph" w:customStyle="1" w:styleId="lowest">
    <w:name w:val="lowest"/>
    <w:basedOn w:val="Normal"/>
    <w:autoRedefine/>
    <w:uiPriority w:val="99"/>
    <w:qFormat/>
    <w:rsid w:val="000F4954"/>
    <w:pPr>
      <w:widowControl w:val="0"/>
      <w:tabs>
        <w:tab w:val="left" w:pos="720"/>
      </w:tabs>
      <w:autoSpaceDE w:val="0"/>
      <w:autoSpaceDN w:val="0"/>
      <w:adjustRightInd w:val="0"/>
      <w:spacing w:line="480" w:lineRule="auto"/>
    </w:pPr>
    <w:rPr>
      <w:rFonts w:ascii="TimesNewRomanPSMT" w:eastAsia="TimesNewRomanPSMT" w:hAnsi="TimesNewRomanPSMT" w:cs="TimesNewRomanPSMT"/>
      <w:i/>
      <w:color w:val="0070C0"/>
      <w:sz w:val="22"/>
      <w:lang w:val="en-GB" w:eastAsia="en-US"/>
    </w:rPr>
  </w:style>
  <w:style w:type="paragraph" w:customStyle="1" w:styleId="Tablesandfigures">
    <w:name w:val="Tables and figures"/>
    <w:basedOn w:val="Normal"/>
    <w:autoRedefine/>
    <w:uiPriority w:val="99"/>
    <w:qFormat/>
    <w:rsid w:val="000F4954"/>
    <w:pPr>
      <w:widowControl w:val="0"/>
      <w:tabs>
        <w:tab w:val="left" w:pos="720"/>
      </w:tabs>
      <w:autoSpaceDE w:val="0"/>
      <w:autoSpaceDN w:val="0"/>
      <w:adjustRightInd w:val="0"/>
      <w:spacing w:line="480" w:lineRule="auto"/>
      <w:jc w:val="center"/>
    </w:pPr>
    <w:rPr>
      <w:rFonts w:ascii="TimesNewRomanPSMT" w:eastAsia="TimesNewRomanPSMT" w:hAnsi="TimesNewRomanPSMT" w:cs="TimesNewRomanPSMT"/>
      <w:color w:val="7030A0"/>
      <w:sz w:val="22"/>
      <w:lang w:val="en-GB" w:eastAsia="en-US"/>
    </w:rPr>
  </w:style>
  <w:style w:type="paragraph" w:customStyle="1" w:styleId="Paragraph">
    <w:name w:val="Paragraph"/>
    <w:basedOn w:val="Normal"/>
    <w:autoRedefine/>
    <w:uiPriority w:val="99"/>
    <w:qFormat/>
    <w:rsid w:val="000F4954"/>
    <w:pPr>
      <w:widowControl w:val="0"/>
      <w:tabs>
        <w:tab w:val="left" w:pos="720"/>
      </w:tabs>
      <w:autoSpaceDE w:val="0"/>
      <w:autoSpaceDN w:val="0"/>
      <w:adjustRightInd w:val="0"/>
      <w:spacing w:line="480" w:lineRule="auto"/>
    </w:pPr>
    <w:rPr>
      <w:rFonts w:ascii="TimesNewRomanPSMT" w:eastAsia="TimesNewRomanPSMT" w:hAnsi="TimesNewRomanPSMT" w:cs="TimesNewRomanPSMT"/>
      <w:sz w:val="22"/>
      <w:lang w:val="en-GB" w:eastAsia="en-US"/>
    </w:rPr>
  </w:style>
  <w:style w:type="paragraph" w:customStyle="1" w:styleId="x">
    <w:name w:val="x"/>
    <w:basedOn w:val="xx"/>
    <w:uiPriority w:val="99"/>
    <w:qFormat/>
    <w:rsid w:val="00AD08A0"/>
    <w:pPr>
      <w:jc w:val="center"/>
    </w:pPr>
    <w:rPr>
      <w:rFonts w:eastAsiaTheme="minorEastAsia"/>
      <w:sz w:val="30"/>
      <w:szCs w:val="30"/>
    </w:rPr>
  </w:style>
  <w:style w:type="paragraph" w:customStyle="1" w:styleId="Example">
    <w:name w:val="Example"/>
    <w:basedOn w:val="Normal"/>
    <w:autoRedefine/>
    <w:uiPriority w:val="99"/>
    <w:qFormat/>
    <w:rsid w:val="00AD08A0"/>
    <w:pPr>
      <w:widowControl w:val="0"/>
      <w:autoSpaceDE w:val="0"/>
      <w:autoSpaceDN w:val="0"/>
      <w:adjustRightInd w:val="0"/>
      <w:spacing w:line="480" w:lineRule="auto"/>
    </w:pPr>
    <w:rPr>
      <w:rFonts w:ascii="Times New Roman" w:eastAsia="TimesNewRomanPSMT" w:hAnsi="Times New Roman" w:cs="Times New Roman"/>
      <w:sz w:val="20"/>
      <w:szCs w:val="20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ED19F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19F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D19F6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ED19F6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3E3A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3A40"/>
  </w:style>
  <w:style w:type="paragraph" w:styleId="Footer">
    <w:name w:val="footer"/>
    <w:basedOn w:val="Normal"/>
    <w:link w:val="FooterChar"/>
    <w:uiPriority w:val="99"/>
    <w:unhideWhenUsed/>
    <w:rsid w:val="003E3A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3A40"/>
  </w:style>
  <w:style w:type="character" w:styleId="PageNumber">
    <w:name w:val="page number"/>
    <w:basedOn w:val="DefaultParagraphFont"/>
    <w:uiPriority w:val="99"/>
    <w:semiHidden/>
    <w:unhideWhenUsed/>
    <w:rsid w:val="003E3A40"/>
  </w:style>
  <w:style w:type="character" w:styleId="FollowedHyperlink">
    <w:name w:val="FollowedHyperlink"/>
    <w:basedOn w:val="DefaultParagraphFont"/>
    <w:uiPriority w:val="99"/>
    <w:semiHidden/>
    <w:unhideWhenUsed/>
    <w:rsid w:val="0065285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231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31C"/>
    <w:rPr>
      <w:rFonts w:ascii="Times New Roman" w:hAnsi="Times New Roman" w:cs="Times New Roman"/>
      <w:sz w:val="18"/>
      <w:szCs w:val="18"/>
    </w:rPr>
  </w:style>
  <w:style w:type="paragraph" w:customStyle="1" w:styleId="nobulletdescription">
    <w:name w:val="no bullet description"/>
    <w:basedOn w:val="Normal"/>
    <w:qFormat/>
    <w:rsid w:val="00D15506"/>
    <w:pPr>
      <w:keepNext/>
      <w:tabs>
        <w:tab w:val="right" w:pos="9412"/>
      </w:tabs>
      <w:spacing w:before="120" w:after="40"/>
      <w:ind w:left="-706" w:right="-475"/>
      <w:outlineLvl w:val="2"/>
    </w:pPr>
    <w:rPr>
      <w:rFonts w:ascii="Cambria" w:eastAsia="PMingLiU" w:hAnsi="Cambria" w:cs="Arial"/>
      <w:bCs/>
      <w:sz w:val="22"/>
      <w:szCs w:val="20"/>
      <w:lang w:eastAsia="en-AU"/>
    </w:rPr>
  </w:style>
  <w:style w:type="paragraph" w:styleId="Revision">
    <w:name w:val="Revision"/>
    <w:hidden/>
    <w:uiPriority w:val="99"/>
    <w:semiHidden/>
    <w:rsid w:val="00FD48EC"/>
  </w:style>
  <w:style w:type="character" w:styleId="CommentReference">
    <w:name w:val="annotation reference"/>
    <w:basedOn w:val="DefaultParagraphFont"/>
    <w:uiPriority w:val="99"/>
    <w:semiHidden/>
    <w:unhideWhenUsed/>
    <w:rsid w:val="00FD48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8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8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8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8EC"/>
    <w:rPr>
      <w:b/>
      <w:bCs/>
      <w:sz w:val="20"/>
      <w:szCs w:val="20"/>
    </w:rPr>
  </w:style>
  <w:style w:type="paragraph" w:customStyle="1" w:styleId="nonbulletdescription">
    <w:name w:val="nonbullet description"/>
    <w:basedOn w:val="Normal"/>
    <w:qFormat/>
    <w:rsid w:val="0022037A"/>
    <w:pPr>
      <w:ind w:left="-709"/>
    </w:pPr>
    <w:rPr>
      <w:rFonts w:ascii="Cambria" w:eastAsia="PMingLiU" w:hAnsi="Cambria" w:cs="Times New Roman"/>
      <w:sz w:val="22"/>
      <w:szCs w:val="20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350D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77D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4F45C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sid w:val="00505915"/>
    <w:rPr>
      <w:b/>
      <w:bCs/>
    </w:rPr>
  </w:style>
  <w:style w:type="character" w:styleId="Emphasis">
    <w:name w:val="Emphasis"/>
    <w:basedOn w:val="DefaultParagraphFont"/>
    <w:uiPriority w:val="20"/>
    <w:qFormat/>
    <w:rsid w:val="005059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5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xuan@hkmu.edu.hk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lobalgenreresearch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07/978-981-19-0320-5_1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infredxuan.com/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DDWVGiFgQv0HdyvCTbUHmCFkXA==">CgMxLjAyDmgubmNrN2lwbmJ6NDY3Mg5oLnZuMDhmdHBydDRxOTIOaC42OXliMnh5ZmhwbmYyDmguNWdmOHA2MXRkNnlzMg9pZC5zemJrbG5lZzJ0djEyD2lkLml1OWhkNzlkeWJrczIPaWQuZGZ6anY0eWIyZTh6Mg9pZC5oZzQzbHppOWUxMWcyDmguZzJ0bjV3amE0d2x0Mg5oLmw1aDZ1bnRtY3RlejgAciExazY3VkVGc2ctWnA4b0k3X1JUd3VLeXVvbDV0N1JZdVc=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5225</Words>
  <Characters>29788</Characters>
  <Application>Microsoft Office Word</Application>
  <DocSecurity>0</DocSecurity>
  <Lines>248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</dc:creator>
  <cp:lastModifiedBy>铮 刘</cp:lastModifiedBy>
  <cp:revision>2</cp:revision>
  <dcterms:created xsi:type="dcterms:W3CDTF">2026-01-18T06:00:00Z</dcterms:created>
  <dcterms:modified xsi:type="dcterms:W3CDTF">2026-01-18T06:00:00Z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http://www.zotero.org/styles/journal-of-pragmatics</vt:lpwstr>
  </property>
  <property fmtid="{D5CDD505-2E9C-101B-9397-08002B2CF9AE}" pid="13" name="Mendeley Recent Style Name 5_1">
    <vt:lpwstr>Journal of Pragmatics</vt:lpwstr>
  </property>
  <property fmtid="{D5CDD505-2E9C-101B-9397-08002B2CF9AE}" pid="14" name="Mendeley Recent Style Id 6_1">
    <vt:lpwstr>http://www.zotero.org/styles/lingua</vt:lpwstr>
  </property>
  <property fmtid="{D5CDD505-2E9C-101B-9397-08002B2CF9AE}" pid="15" name="Mendeley Recent Style Name 6_1">
    <vt:lpwstr>Lingua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http://www.zotero.org/styles/unified-style-sheet-for-linguistics</vt:lpwstr>
  </property>
  <property fmtid="{D5CDD505-2E9C-101B-9397-08002B2CF9AE}" pid="21" name="Mendeley Recent Style Name 9_1">
    <vt:lpwstr>Unified style sheet for linguistics</vt:lpwstr>
  </property>
</Properties>
</file>